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A0CD7" w14:textId="0AF45A52" w:rsidR="004A73C1" w:rsidRPr="004A73C1" w:rsidRDefault="004A73C1" w:rsidP="004A73C1">
      <w:pPr>
        <w:tabs>
          <w:tab w:val="left" w:pos="1979"/>
        </w:tabs>
        <w:spacing w:after="180" w:line="240" w:lineRule="auto"/>
        <w:jc w:val="left"/>
        <w:rPr>
          <w:rFonts w:ascii="Arial" w:hAnsi="Arial" w:cs="Arial"/>
          <w:b/>
          <w:bCs/>
          <w:lang w:val="en-US" w:eastAsia="en-US"/>
        </w:rPr>
      </w:pPr>
      <w:r w:rsidRPr="004A73C1">
        <w:rPr>
          <w:rFonts w:ascii="Arial" w:hAnsi="Arial" w:cs="Arial"/>
          <w:b/>
          <w:bCs/>
          <w:lang w:val="en-US" w:eastAsia="en-US"/>
        </w:rPr>
        <w:t>3GPP TSG-RAN WG2 Meeting #12</w:t>
      </w:r>
      <w:r w:rsidR="008C5546">
        <w:rPr>
          <w:rFonts w:ascii="Arial" w:hAnsi="Arial" w:cs="Arial"/>
          <w:b/>
          <w:bCs/>
          <w:lang w:val="en-US" w:eastAsia="en-US"/>
        </w:rPr>
        <w:t>6</w:t>
      </w:r>
      <w:r w:rsidRPr="004A73C1">
        <w:rPr>
          <w:rFonts w:ascii="Arial" w:hAnsi="Arial" w:cs="Arial"/>
          <w:b/>
          <w:bCs/>
          <w:lang w:val="en-US" w:eastAsia="en-US"/>
        </w:rPr>
        <w:tab/>
      </w:r>
      <w:r>
        <w:rPr>
          <w:rFonts w:ascii="Arial" w:hAnsi="Arial" w:cs="Arial"/>
          <w:b/>
          <w:bCs/>
          <w:lang w:val="en-US" w:eastAsia="en-US"/>
        </w:rPr>
        <w:t xml:space="preserve">                                      </w:t>
      </w:r>
      <w:r w:rsidR="008C5546">
        <w:rPr>
          <w:rFonts w:ascii="Arial" w:hAnsi="Arial" w:cs="Arial"/>
          <w:b/>
          <w:bCs/>
          <w:lang w:val="en-US" w:eastAsia="en-US"/>
        </w:rPr>
        <w:t xml:space="preserve">   </w:t>
      </w:r>
      <w:r w:rsidR="00184716">
        <w:rPr>
          <w:rFonts w:ascii="Arial" w:hAnsi="Arial" w:cs="Arial"/>
          <w:b/>
          <w:bCs/>
          <w:lang w:val="en-US" w:eastAsia="en-US"/>
        </w:rPr>
        <w:t xml:space="preserve"> </w:t>
      </w:r>
      <w:r w:rsidR="00184716" w:rsidRPr="00184716">
        <w:rPr>
          <w:rFonts w:ascii="Arial" w:hAnsi="Arial" w:cs="Arial"/>
          <w:b/>
          <w:bCs/>
          <w:lang w:val="en-US" w:eastAsia="en-US"/>
        </w:rPr>
        <w:t>R2-2404608</w:t>
      </w:r>
    </w:p>
    <w:p w14:paraId="27CAEAD4" w14:textId="48E8F02F" w:rsidR="00D92427" w:rsidRPr="00A20554" w:rsidRDefault="00826000" w:rsidP="004A73C1">
      <w:pPr>
        <w:tabs>
          <w:tab w:val="left" w:pos="1979"/>
        </w:tabs>
        <w:spacing w:after="180" w:line="240" w:lineRule="auto"/>
        <w:jc w:val="left"/>
        <w:rPr>
          <w:rFonts w:ascii="Arial" w:hAnsi="Arial" w:cs="Arial"/>
          <w:b/>
          <w:bCs/>
          <w:lang w:val="en-US" w:eastAsia="en-US"/>
        </w:rPr>
      </w:pPr>
      <w:r w:rsidRPr="00826000">
        <w:rPr>
          <w:rFonts w:ascii="Arial" w:hAnsi="Arial" w:cs="Arial"/>
          <w:b/>
          <w:bCs/>
          <w:lang w:val="en-US" w:eastAsia="en-US"/>
        </w:rPr>
        <w:t xml:space="preserve">Fukuoka, Japan May </w:t>
      </w:r>
      <w:r w:rsidR="00184716" w:rsidRPr="00184716">
        <w:rPr>
          <w:rFonts w:ascii="Arial" w:hAnsi="Arial" w:cs="Arial"/>
          <w:b/>
          <w:bCs/>
          <w:lang w:val="en-US" w:eastAsia="en-US"/>
        </w:rPr>
        <w:t>20th - 24th</w:t>
      </w:r>
      <w:r w:rsidRPr="00826000">
        <w:rPr>
          <w:rFonts w:ascii="Arial" w:hAnsi="Arial" w:cs="Arial"/>
          <w:b/>
          <w:bCs/>
          <w:lang w:val="en-US" w:eastAsia="en-US"/>
        </w:rPr>
        <w:t>, 2024</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8BE3B4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A73C1">
        <w:rPr>
          <w:rFonts w:ascii="Arial" w:hAnsi="Arial" w:cs="Arial" w:hint="eastAsia"/>
          <w:b/>
          <w:bCs/>
          <w:lang w:val="en-US"/>
        </w:rPr>
        <w:t>Discussion</w:t>
      </w:r>
      <w:r w:rsidR="004A73C1">
        <w:rPr>
          <w:rFonts w:ascii="Arial" w:hAnsi="Arial" w:cs="Arial"/>
          <w:b/>
          <w:bCs/>
          <w:lang w:val="en-US" w:eastAsia="en-US"/>
        </w:rPr>
        <w:t xml:space="preserve"> </w:t>
      </w:r>
      <w:r w:rsidR="004A73C1">
        <w:rPr>
          <w:rFonts w:ascii="Arial" w:hAnsi="Arial" w:cs="Arial" w:hint="eastAsia"/>
          <w:b/>
          <w:bCs/>
          <w:lang w:val="en-US"/>
        </w:rPr>
        <w:t>on</w:t>
      </w:r>
      <w:r w:rsidR="004A73C1">
        <w:rPr>
          <w:rFonts w:ascii="Arial" w:hAnsi="Arial" w:cs="Arial"/>
          <w:b/>
          <w:bCs/>
          <w:lang w:val="en-US" w:eastAsia="en-US"/>
        </w:rPr>
        <w:t xml:space="preserve"> </w:t>
      </w:r>
      <w:r w:rsidR="004A73C1" w:rsidRPr="004A73C1">
        <w:rPr>
          <w:rFonts w:ascii="Arial" w:hAnsi="Arial" w:cs="Arial"/>
          <w:b/>
          <w:bCs/>
          <w:lang w:val="en-US" w:eastAsia="en-US"/>
        </w:rPr>
        <w:t>Inter-CU LTM</w:t>
      </w:r>
    </w:p>
    <w:p w14:paraId="12450CE5" w14:textId="0F7ECD3A"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A73C1" w:rsidRPr="004A73C1">
        <w:rPr>
          <w:rFonts w:ascii="Arial" w:hAnsi="Arial" w:cs="Arial"/>
          <w:b/>
          <w:bCs/>
          <w:lang w:val="en-US" w:eastAsia="en-US"/>
        </w:rPr>
        <w:t>8.6.2</w:t>
      </w:r>
      <w:r w:rsidR="004A73C1" w:rsidRPr="004A73C1">
        <w:rPr>
          <w:rFonts w:ascii="Arial" w:hAnsi="Arial" w:cs="Arial"/>
          <w:b/>
          <w:bCs/>
          <w:lang w:val="en-US" w:eastAsia="en-US"/>
        </w:rPr>
        <w:tab/>
        <w:t>Inter-CU LTM</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0236AF59" w:rsidR="00F4066E" w:rsidRDefault="00EB65EE" w:rsidP="00140B1F">
      <w:r>
        <w:t xml:space="preserve">A </w:t>
      </w:r>
      <w:r w:rsidR="00F11254">
        <w:t>Revised</w:t>
      </w:r>
      <w:r w:rsidRPr="002B6BE5">
        <w:t xml:space="preserve"> WID on </w:t>
      </w:r>
      <w:r w:rsidR="00F11254" w:rsidRPr="00F11254">
        <w:t>NR mobility enhancements Phase 4</w:t>
      </w:r>
      <w:r>
        <w:t xml:space="preserve"> [1] has been approved. In the WID, one of the objectives is to </w:t>
      </w:r>
      <w:r>
        <w:rPr>
          <w:bCs/>
          <w:lang w:val="en-US"/>
        </w:rPr>
        <w:t xml:space="preserve">specify </w:t>
      </w:r>
      <w:r w:rsidR="00F11254" w:rsidRPr="00F11254">
        <w:rPr>
          <w:rFonts w:eastAsia="等线"/>
          <w:bCs/>
          <w:sz w:val="20"/>
          <w:lang w:eastAsia="en-GB"/>
        </w:rPr>
        <w:t>support for inter-CU Layer1/Layer 2 Triggered Mobility (LTM)</w:t>
      </w:r>
      <w:r>
        <w:t>, as</w:t>
      </w:r>
      <w:r w:rsidR="00AA0C71">
        <w:t xml:space="preserve"> </w:t>
      </w:r>
      <w:r w:rsidR="00AA0C71">
        <w:rPr>
          <w:rFonts w:hint="eastAsia"/>
        </w:rPr>
        <w:t>shown</w:t>
      </w:r>
      <w:r>
        <w:t xml:space="preserve"> below.</w:t>
      </w:r>
    </w:p>
    <w:tbl>
      <w:tblPr>
        <w:tblStyle w:val="ac"/>
        <w:tblW w:w="0" w:type="auto"/>
        <w:tblLook w:val="04A0" w:firstRow="1" w:lastRow="0" w:firstColumn="1" w:lastColumn="0" w:noHBand="0" w:noVBand="1"/>
      </w:tblPr>
      <w:tblGrid>
        <w:gridCol w:w="9629"/>
      </w:tblGrid>
      <w:tr w:rsidR="008D44AE" w14:paraId="20EDCD91" w14:textId="77777777" w:rsidTr="008D44AE">
        <w:tc>
          <w:tcPr>
            <w:tcW w:w="9855" w:type="dxa"/>
          </w:tcPr>
          <w:p w14:paraId="3AF1B14B" w14:textId="77777777" w:rsidR="00F11254" w:rsidRPr="00F11254" w:rsidRDefault="00F11254" w:rsidP="00F11254">
            <w:pPr>
              <w:numPr>
                <w:ilvl w:val="0"/>
                <w:numId w:val="28"/>
              </w:numPr>
              <w:spacing w:after="0" w:line="240" w:lineRule="auto"/>
              <w:jc w:val="left"/>
              <w:rPr>
                <w:rFonts w:eastAsia="等线"/>
                <w:bCs/>
                <w:sz w:val="20"/>
                <w:lang w:eastAsia="en-GB"/>
              </w:rPr>
            </w:pPr>
            <w:r w:rsidRPr="00F11254">
              <w:rPr>
                <w:rFonts w:eastAsia="等线"/>
                <w:bCs/>
                <w:sz w:val="20"/>
                <w:lang w:eastAsia="en-GB"/>
              </w:rPr>
              <w:t>Specify support for inter-CU Layer1/Layer 2 Triggered Mobility (LTM) [RAN2, RAN3]</w:t>
            </w:r>
          </w:p>
          <w:p w14:paraId="652B51CE"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Prioritize</w:t>
            </w:r>
            <w:bookmarkStart w:id="1" w:name="_Hlk165216218"/>
            <w:r w:rsidRPr="00F11254">
              <w:rPr>
                <w:rFonts w:eastAsia="等线"/>
                <w:bCs/>
                <w:sz w:val="20"/>
                <w:lang w:eastAsia="en-GB"/>
              </w:rPr>
              <w:t xml:space="preserve"> the case when CU is acting as MN when DC is not configured</w:t>
            </w:r>
            <w:bookmarkEnd w:id="1"/>
          </w:p>
          <w:p w14:paraId="49EE2839"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As secondary priority, support the case when NR-DC is configured and CU is acting as SN and MCG is unchanged</w:t>
            </w:r>
          </w:p>
          <w:p w14:paraId="5089EB1F"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As secondary priority, support the case when NR-DC is configured, CU is acting as MN and SCG is unchanged or SCG is released</w:t>
            </w:r>
          </w:p>
          <w:p w14:paraId="560DEAFD" w14:textId="77777777" w:rsidR="00F11254" w:rsidRPr="00F11254" w:rsidRDefault="00F11254" w:rsidP="00F11254">
            <w:pPr>
              <w:numPr>
                <w:ilvl w:val="2"/>
                <w:numId w:val="28"/>
              </w:numPr>
              <w:spacing w:after="0" w:line="240" w:lineRule="auto"/>
              <w:jc w:val="left"/>
              <w:rPr>
                <w:rFonts w:eastAsia="等线"/>
                <w:bCs/>
                <w:sz w:val="20"/>
                <w:lang w:eastAsia="en-GB"/>
              </w:rPr>
            </w:pPr>
            <w:r w:rsidRPr="00F11254">
              <w:rPr>
                <w:rFonts w:eastAsia="等线"/>
                <w:bCs/>
                <w:sz w:val="20"/>
                <w:lang w:eastAsia="en-GB"/>
              </w:rPr>
              <w:t xml:space="preserve">Note: The case that LTM is configured in both MCG and SCG is excluded </w:t>
            </w:r>
          </w:p>
          <w:p w14:paraId="6EFCC6DF"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Specify support for subsequent LTM mobility procedures aiming to avoid RRC configuration between cell switches as per Rel-18 LTM</w:t>
            </w:r>
          </w:p>
          <w:p w14:paraId="7266467B" w14:textId="77777777" w:rsidR="00F11254" w:rsidRPr="00F11254" w:rsidRDefault="00F11254" w:rsidP="00F11254">
            <w:pPr>
              <w:numPr>
                <w:ilvl w:val="2"/>
                <w:numId w:val="28"/>
              </w:numPr>
              <w:spacing w:after="0" w:line="240" w:lineRule="auto"/>
              <w:jc w:val="left"/>
              <w:rPr>
                <w:rFonts w:eastAsia="等线"/>
                <w:bCs/>
                <w:sz w:val="20"/>
                <w:lang w:eastAsia="en-GB"/>
              </w:rPr>
            </w:pPr>
            <w:r w:rsidRPr="00F11254">
              <w:rPr>
                <w:rFonts w:eastAsia="等线"/>
                <w:bCs/>
                <w:sz w:val="20"/>
                <w:lang w:eastAsia="en-GB"/>
              </w:rPr>
              <w:t xml:space="preserve">Coordination with SA3 needed with respect to security key handling </w:t>
            </w:r>
          </w:p>
          <w:p w14:paraId="58AAC50F"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Note: Rel. 18 intra-CU LTM procedure is considered as baseline for adding inter-CU support</w:t>
            </w:r>
          </w:p>
          <w:p w14:paraId="7D397942" w14:textId="01D747FF" w:rsidR="008D44AE" w:rsidRPr="006A4D2D" w:rsidRDefault="008D44AE" w:rsidP="006A4D2D">
            <w:pPr>
              <w:spacing w:after="0"/>
              <w:ind w:left="720"/>
              <w:rPr>
                <w:bCs/>
                <w:i/>
                <w:lang w:val="en-US"/>
              </w:rPr>
            </w:pPr>
          </w:p>
        </w:tc>
      </w:tr>
    </w:tbl>
    <w:p w14:paraId="2E72062A" w14:textId="29A8801C" w:rsidR="004A73C1" w:rsidRDefault="00454E40" w:rsidP="00140B1F">
      <w:r>
        <w:t>In this contribution, we provide our understandings on</w:t>
      </w:r>
      <w:r w:rsidR="00F11254">
        <w:rPr>
          <w:bCs/>
          <w:lang w:val="en-US"/>
        </w:rPr>
        <w:t xml:space="preserve"> inter-CU LTM</w:t>
      </w:r>
      <w:r w:rsidR="00112269">
        <w:t xml:space="preserve">. </w:t>
      </w:r>
    </w:p>
    <w:p w14:paraId="7E47AA56" w14:textId="0F84134E" w:rsidR="00EE5526" w:rsidRPr="0021275D" w:rsidRDefault="00DA44DE" w:rsidP="0021275D">
      <w:pPr>
        <w:pStyle w:val="1"/>
        <w:tabs>
          <w:tab w:val="left" w:pos="432"/>
        </w:tabs>
        <w:jc w:val="left"/>
      </w:pPr>
      <w:r>
        <w:rPr>
          <w:rFonts w:hint="eastAsia"/>
        </w:rPr>
        <w:t>Discussion</w:t>
      </w:r>
    </w:p>
    <w:p w14:paraId="0EB896AF" w14:textId="3C4B7A6B" w:rsidR="000F6849" w:rsidRDefault="000F6849" w:rsidP="000F6849">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bookmarkStart w:id="2" w:name="_Hlk163207841"/>
      <w:r w:rsidRPr="004A73C1">
        <w:rPr>
          <w:rFonts w:ascii="Arial" w:hAnsi="Arial"/>
          <w:sz w:val="32"/>
          <w:szCs w:val="32"/>
        </w:rPr>
        <w:t>Scenario</w:t>
      </w:r>
      <w:r>
        <w:rPr>
          <w:rFonts w:ascii="Arial" w:hAnsi="Arial" w:hint="eastAsia"/>
          <w:sz w:val="32"/>
          <w:szCs w:val="32"/>
        </w:rPr>
        <w:t>s</w:t>
      </w:r>
    </w:p>
    <w:bookmarkEnd w:id="2"/>
    <w:p w14:paraId="7FC8077D" w14:textId="380EC07C" w:rsidR="008F1B2B" w:rsidRDefault="00F24A83" w:rsidP="00C002B7">
      <w:pPr>
        <w:spacing w:before="120"/>
      </w:pPr>
      <w:r>
        <w:rPr>
          <w:rFonts w:hint="eastAsia"/>
        </w:rPr>
        <w:t>I</w:t>
      </w:r>
      <w:r>
        <w:t xml:space="preserve">n Rel-19, the WID </w:t>
      </w:r>
      <w:r w:rsidR="00AA0C71">
        <w:t xml:space="preserve">[1] </w:t>
      </w:r>
      <w:r>
        <w:t>plans to support the following sc</w:t>
      </w:r>
      <w:r w:rsidR="00C41F28">
        <w:t>enarios</w:t>
      </w:r>
      <w:r w:rsidR="006E26BB">
        <w:t xml:space="preserve"> </w:t>
      </w:r>
      <w:r w:rsidR="006E26BB">
        <w:rPr>
          <w:rFonts w:hint="eastAsia"/>
        </w:rPr>
        <w:t>for</w:t>
      </w:r>
      <w:r w:rsidR="006E26BB">
        <w:t xml:space="preserve"> </w:t>
      </w:r>
      <w:r w:rsidR="006E26BB">
        <w:rPr>
          <w:rFonts w:hint="eastAsia"/>
        </w:rPr>
        <w:t>inter</w:t>
      </w:r>
      <w:r w:rsidR="006E26BB">
        <w:t>-</w:t>
      </w:r>
      <w:r w:rsidR="006E26BB">
        <w:rPr>
          <w:rFonts w:hint="eastAsia"/>
        </w:rPr>
        <w:t>CU</w:t>
      </w:r>
      <w:r w:rsidR="006E26BB">
        <w:t xml:space="preserve"> </w:t>
      </w:r>
      <w:r w:rsidR="006E26BB">
        <w:rPr>
          <w:rFonts w:hint="eastAsia"/>
        </w:rPr>
        <w:t>LTM</w:t>
      </w:r>
      <w:r>
        <w:t>:</w:t>
      </w:r>
    </w:p>
    <w:p w14:paraId="6DC7EFB8" w14:textId="0704E85B" w:rsidR="00F24A83" w:rsidRPr="00C002B7" w:rsidRDefault="0013180A" w:rsidP="00C002B7">
      <w:pPr>
        <w:pStyle w:val="af6"/>
        <w:numPr>
          <w:ilvl w:val="0"/>
          <w:numId w:val="32"/>
        </w:numPr>
        <w:spacing w:line="288" w:lineRule="auto"/>
        <w:ind w:firstLineChars="0"/>
        <w:rPr>
          <w:sz w:val="22"/>
          <w:szCs w:val="22"/>
        </w:rPr>
      </w:pPr>
      <w:bookmarkStart w:id="3" w:name="_Hlk165218118"/>
      <w:bookmarkStart w:id="4" w:name="_Hlk163048888"/>
      <w:r w:rsidRPr="00C002B7">
        <w:rPr>
          <w:sz w:val="22"/>
          <w:szCs w:val="22"/>
        </w:rPr>
        <w:t xml:space="preserve">Scenario 1: </w:t>
      </w:r>
      <w:r w:rsidR="008B573B" w:rsidRPr="00D340EE">
        <w:rPr>
          <w:sz w:val="22"/>
          <w:szCs w:val="22"/>
        </w:rPr>
        <w:t xml:space="preserve">Inter-CU LTM </w:t>
      </w:r>
      <w:r w:rsidR="008B573B" w:rsidRPr="008B573B">
        <w:rPr>
          <w:sz w:val="22"/>
          <w:szCs w:val="22"/>
        </w:rPr>
        <w:t>when CU is acting as MN when DC is not configured</w:t>
      </w:r>
    </w:p>
    <w:p w14:paraId="2A445C28" w14:textId="53154B2F" w:rsidR="00F24A83" w:rsidRPr="00C002B7" w:rsidRDefault="0013180A" w:rsidP="00C002B7">
      <w:pPr>
        <w:pStyle w:val="af6"/>
        <w:numPr>
          <w:ilvl w:val="0"/>
          <w:numId w:val="32"/>
        </w:numPr>
        <w:spacing w:line="288" w:lineRule="auto"/>
        <w:ind w:firstLineChars="0"/>
        <w:rPr>
          <w:sz w:val="22"/>
          <w:szCs w:val="22"/>
        </w:rPr>
      </w:pPr>
      <w:r w:rsidRPr="00C002B7">
        <w:rPr>
          <w:sz w:val="22"/>
          <w:szCs w:val="22"/>
        </w:rPr>
        <w:t xml:space="preserve">Scenario 2: </w:t>
      </w:r>
      <w:r w:rsidR="008B573B" w:rsidRPr="008B573B">
        <w:rPr>
          <w:sz w:val="22"/>
          <w:szCs w:val="22"/>
        </w:rPr>
        <w:t>Inter-CU LTM when NR-DC is configured and CU is acting as SN and MCG is unchanged</w:t>
      </w:r>
      <w:bookmarkEnd w:id="3"/>
    </w:p>
    <w:p w14:paraId="1B903D2E" w14:textId="3D6B2A69" w:rsidR="00F24A83" w:rsidRPr="00C002B7" w:rsidRDefault="0013180A" w:rsidP="00C002B7">
      <w:pPr>
        <w:pStyle w:val="af6"/>
        <w:numPr>
          <w:ilvl w:val="0"/>
          <w:numId w:val="32"/>
        </w:numPr>
        <w:spacing w:line="288" w:lineRule="auto"/>
        <w:ind w:firstLineChars="0"/>
        <w:rPr>
          <w:sz w:val="22"/>
          <w:szCs w:val="22"/>
        </w:rPr>
      </w:pPr>
      <w:r w:rsidRPr="00C002B7">
        <w:rPr>
          <w:sz w:val="22"/>
          <w:szCs w:val="22"/>
        </w:rPr>
        <w:t>Scenario 3:</w:t>
      </w:r>
      <w:r w:rsidR="008B573B" w:rsidRPr="008B573B">
        <w:t xml:space="preserve"> </w:t>
      </w:r>
      <w:r w:rsidR="008B573B" w:rsidRPr="008B573B">
        <w:rPr>
          <w:sz w:val="22"/>
          <w:szCs w:val="22"/>
        </w:rPr>
        <w:t>Inter-CU LTM</w:t>
      </w:r>
      <w:r w:rsidRPr="00C002B7">
        <w:rPr>
          <w:sz w:val="22"/>
          <w:szCs w:val="22"/>
        </w:rPr>
        <w:t xml:space="preserve"> </w:t>
      </w:r>
      <w:r w:rsidR="008B573B" w:rsidRPr="008B573B">
        <w:rPr>
          <w:sz w:val="22"/>
          <w:szCs w:val="22"/>
        </w:rPr>
        <w:t>when NR-DC is configured, CU is acting as MN and SCG is unchanged or SCG is released</w:t>
      </w:r>
    </w:p>
    <w:bookmarkEnd w:id="4"/>
    <w:p w14:paraId="6E87635B" w14:textId="48AD0ED4" w:rsidR="0013180A" w:rsidRDefault="0013180A" w:rsidP="00C002B7">
      <w:pPr>
        <w:spacing w:before="120"/>
      </w:pPr>
      <w:r>
        <w:t xml:space="preserve">And the Rel-19 Mobility WID </w:t>
      </w:r>
      <w:r w:rsidRPr="00C41F28">
        <w:t>p</w:t>
      </w:r>
      <w:r w:rsidRPr="00F11254">
        <w:t>rioritize</w:t>
      </w:r>
      <w:r w:rsidRPr="00C41F28">
        <w:t>s the scenario 1</w:t>
      </w:r>
      <w:r>
        <w:t xml:space="preserve">. RAN2 </w:t>
      </w:r>
      <w:r w:rsidR="008B573B">
        <w:t xml:space="preserve">has confirmed it </w:t>
      </w:r>
      <w:r w:rsidR="00D340EE">
        <w:rPr>
          <w:rFonts w:hint="eastAsia"/>
        </w:rPr>
        <w:t>at</w:t>
      </w:r>
      <w:r w:rsidR="008B573B">
        <w:t xml:space="preserve"> the last meeting:</w:t>
      </w:r>
      <w:r w:rsidR="008B573B" w:rsidRPr="008B573B">
        <w:t xml:space="preserve"> </w:t>
      </w:r>
      <w:r w:rsidR="008B573B">
        <w:t>“</w:t>
      </w:r>
      <w:r w:rsidR="008B573B" w:rsidRPr="008B573B">
        <w:t>RAN2 first focus on inter-CU LTM in NR standalone scenario and use it as baseline for supporting inter-CU LTM in NR-DC scenarios.</w:t>
      </w:r>
      <w:r w:rsidR="008B573B">
        <w:t>”</w:t>
      </w:r>
    </w:p>
    <w:p w14:paraId="321EA56C" w14:textId="55320658" w:rsidR="00D40E23" w:rsidRPr="00D40E23" w:rsidRDefault="00D40E23" w:rsidP="00C002B7">
      <w:pPr>
        <w:spacing w:before="120"/>
        <w:rPr>
          <w:i/>
          <w:iCs/>
          <w:u w:val="single"/>
        </w:rPr>
      </w:pPr>
      <w:r w:rsidRPr="00A515CD">
        <w:rPr>
          <w:i/>
          <w:iCs/>
          <w:u w:val="single"/>
        </w:rPr>
        <w:t>C</w:t>
      </w:r>
      <w:r w:rsidRPr="00A515CD">
        <w:rPr>
          <w:rFonts w:hint="eastAsia"/>
          <w:i/>
          <w:iCs/>
          <w:u w:val="single"/>
        </w:rPr>
        <w:t>larification</w:t>
      </w:r>
      <w:r w:rsidRPr="00A515CD">
        <w:rPr>
          <w:i/>
          <w:iCs/>
          <w:u w:val="single"/>
        </w:rPr>
        <w:t xml:space="preserve"> </w:t>
      </w:r>
      <w:r w:rsidRPr="00A515CD">
        <w:rPr>
          <w:rFonts w:hint="eastAsia"/>
          <w:i/>
          <w:iCs/>
          <w:u w:val="single"/>
        </w:rPr>
        <w:t>for</w:t>
      </w:r>
      <w:r w:rsidRPr="00A515CD">
        <w:rPr>
          <w:i/>
          <w:iCs/>
          <w:u w:val="single"/>
        </w:rPr>
        <w:t xml:space="preserve"> “</w:t>
      </w:r>
      <w:r w:rsidRPr="00A515CD">
        <w:rPr>
          <w:rFonts w:eastAsia="等线"/>
          <w:bCs/>
          <w:i/>
          <w:iCs/>
          <w:sz w:val="20"/>
          <w:u w:val="single"/>
          <w:lang w:eastAsia="en-GB"/>
        </w:rPr>
        <w:t>The case that LTM is configured in both MCG and SCG is excluded</w:t>
      </w:r>
      <w:r w:rsidRPr="00A515CD">
        <w:rPr>
          <w:i/>
          <w:iCs/>
          <w:u w:val="single"/>
        </w:rPr>
        <w:t>”</w:t>
      </w:r>
    </w:p>
    <w:p w14:paraId="219CC47B" w14:textId="1E47BA4F" w:rsidR="00D40E23" w:rsidRDefault="00D340EE" w:rsidP="00C002B7">
      <w:pPr>
        <w:spacing w:before="120"/>
      </w:pPr>
      <w:r>
        <w:t>In</w:t>
      </w:r>
      <w:r w:rsidR="00A515CD" w:rsidRPr="00A515CD">
        <w:t xml:space="preserve"> the WI</w:t>
      </w:r>
      <w:r>
        <w:t>D for inter-CU LTM</w:t>
      </w:r>
      <w:r w:rsidR="00A515CD" w:rsidRPr="00A515CD">
        <w:t xml:space="preserve">, the case that LTM is configured in both MCG and SCG is excluded. </w:t>
      </w:r>
      <w:r>
        <w:rPr>
          <w:rFonts w:hint="eastAsia"/>
        </w:rPr>
        <w:t>At</w:t>
      </w:r>
      <w:r>
        <w:t xml:space="preserve"> the last meeting</w:t>
      </w:r>
      <w:r>
        <w:rPr>
          <w:rFonts w:hint="eastAsia"/>
        </w:rPr>
        <w:t>,</w:t>
      </w:r>
      <w:r>
        <w:t xml:space="preserve"> </w:t>
      </w:r>
      <w:r w:rsidR="00D40E23">
        <w:t>whether to confirm the limitation has been discussed. There may be</w:t>
      </w:r>
      <w:r w:rsidR="00401384">
        <w:t xml:space="preserve"> two</w:t>
      </w:r>
      <w:r w:rsidR="00D40E23">
        <w:t xml:space="preserve"> different understanding</w:t>
      </w:r>
      <w:r w:rsidR="00401384">
        <w:t>s</w:t>
      </w:r>
      <w:r w:rsidR="00D40E23">
        <w:t xml:space="preserve"> for the cases, as show below:</w:t>
      </w:r>
    </w:p>
    <w:p w14:paraId="7F358A48" w14:textId="38E6CD18" w:rsidR="00D40E23" w:rsidRPr="00C002B7" w:rsidRDefault="00D40E23" w:rsidP="00D40E23">
      <w:pPr>
        <w:pStyle w:val="af6"/>
        <w:numPr>
          <w:ilvl w:val="0"/>
          <w:numId w:val="32"/>
        </w:numPr>
        <w:spacing w:line="288" w:lineRule="auto"/>
        <w:ind w:firstLineChars="0"/>
        <w:rPr>
          <w:sz w:val="22"/>
          <w:szCs w:val="22"/>
        </w:rPr>
      </w:pPr>
      <w:r>
        <w:rPr>
          <w:sz w:val="22"/>
          <w:szCs w:val="22"/>
        </w:rPr>
        <w:t>Understanding</w:t>
      </w:r>
      <w:r w:rsidRPr="00C002B7">
        <w:rPr>
          <w:sz w:val="22"/>
          <w:szCs w:val="22"/>
        </w:rPr>
        <w:t xml:space="preserve"> 1: LTM for simultaneous PCell and PSCell chang</w:t>
      </w:r>
      <w:r>
        <w:rPr>
          <w:sz w:val="22"/>
          <w:szCs w:val="22"/>
        </w:rPr>
        <w:t>e</w:t>
      </w:r>
      <w:r w:rsidR="00401384">
        <w:rPr>
          <w:sz w:val="22"/>
          <w:szCs w:val="22"/>
        </w:rPr>
        <w:t xml:space="preserve"> is configured for the UE</w:t>
      </w:r>
      <w:r>
        <w:rPr>
          <w:sz w:val="22"/>
          <w:szCs w:val="22"/>
        </w:rPr>
        <w:t xml:space="preserve">, i.e., one LTM candidate configuration includes both MCG part and SCG part configuration for </w:t>
      </w:r>
      <w:r w:rsidRPr="00C002B7">
        <w:rPr>
          <w:sz w:val="22"/>
          <w:szCs w:val="22"/>
        </w:rPr>
        <w:t xml:space="preserve">simultaneous </w:t>
      </w:r>
      <w:r w:rsidRPr="00C002B7">
        <w:rPr>
          <w:sz w:val="22"/>
          <w:szCs w:val="22"/>
        </w:rPr>
        <w:lastRenderedPageBreak/>
        <w:t>PCell and PSCell chang</w:t>
      </w:r>
      <w:r>
        <w:rPr>
          <w:sz w:val="22"/>
          <w:szCs w:val="22"/>
        </w:rPr>
        <w:t xml:space="preserve">e and </w:t>
      </w:r>
      <w:r w:rsidR="00401384">
        <w:rPr>
          <w:sz w:val="22"/>
          <w:szCs w:val="22"/>
        </w:rPr>
        <w:t xml:space="preserve">the LTM Command can trigger the LTM for </w:t>
      </w:r>
      <w:r w:rsidR="00401384" w:rsidRPr="00C002B7">
        <w:rPr>
          <w:sz w:val="22"/>
          <w:szCs w:val="22"/>
        </w:rPr>
        <w:t>simultaneous PCell and PSCell chang</w:t>
      </w:r>
      <w:r w:rsidR="00401384">
        <w:rPr>
          <w:sz w:val="22"/>
          <w:szCs w:val="22"/>
        </w:rPr>
        <w:t>e</w:t>
      </w:r>
    </w:p>
    <w:p w14:paraId="4406F833" w14:textId="32BEDC74" w:rsidR="00D40E23" w:rsidRDefault="00401384" w:rsidP="00D40E23">
      <w:pPr>
        <w:pStyle w:val="af6"/>
        <w:numPr>
          <w:ilvl w:val="0"/>
          <w:numId w:val="32"/>
        </w:numPr>
        <w:spacing w:line="288" w:lineRule="auto"/>
        <w:ind w:firstLineChars="0"/>
        <w:rPr>
          <w:sz w:val="22"/>
          <w:szCs w:val="22"/>
        </w:rPr>
      </w:pPr>
      <w:r>
        <w:rPr>
          <w:sz w:val="22"/>
          <w:szCs w:val="22"/>
        </w:rPr>
        <w:t>Understanding 2: One LTM for MCG change and other LTM for SCG change are configured for the UE, i.e., one LTM candidate configuration for MCG and other LTM configuration for SCG and two independent LTM Commands are used to trigger MCG LTM and SCG LTM separately.</w:t>
      </w:r>
    </w:p>
    <w:p w14:paraId="36E4B526" w14:textId="77777777" w:rsidR="00401384" w:rsidRDefault="00401384" w:rsidP="00401384">
      <w:pPr>
        <w:rPr>
          <w:szCs w:val="22"/>
        </w:rPr>
      </w:pPr>
    </w:p>
    <w:p w14:paraId="0E32F78C" w14:textId="48E02726" w:rsidR="00401384" w:rsidRPr="00401384" w:rsidRDefault="00401384" w:rsidP="00401384">
      <w:pPr>
        <w:rPr>
          <w:szCs w:val="22"/>
        </w:rPr>
      </w:pPr>
      <w:r>
        <w:rPr>
          <w:rFonts w:hint="eastAsia"/>
          <w:szCs w:val="22"/>
        </w:rPr>
        <w:t>I</w:t>
      </w:r>
      <w:r>
        <w:rPr>
          <w:szCs w:val="22"/>
        </w:rPr>
        <w:t xml:space="preserve">n Rel-18, the case for understanding 1 has been excluded and </w:t>
      </w:r>
      <w:r>
        <w:rPr>
          <w:rFonts w:hint="eastAsia"/>
          <w:szCs w:val="22"/>
        </w:rPr>
        <w:t>there</w:t>
      </w:r>
      <w:r>
        <w:rPr>
          <w:szCs w:val="22"/>
        </w:rPr>
        <w:t xml:space="preserve"> </w:t>
      </w:r>
      <w:r>
        <w:rPr>
          <w:rFonts w:hint="eastAsia"/>
          <w:szCs w:val="22"/>
        </w:rPr>
        <w:t>is</w:t>
      </w:r>
      <w:r>
        <w:rPr>
          <w:szCs w:val="22"/>
        </w:rPr>
        <w:t xml:space="preserve"> </w:t>
      </w:r>
      <w:r>
        <w:rPr>
          <w:rFonts w:hint="eastAsia"/>
          <w:szCs w:val="22"/>
        </w:rPr>
        <w:t>no</w:t>
      </w:r>
      <w:r>
        <w:rPr>
          <w:szCs w:val="22"/>
        </w:rPr>
        <w:t xml:space="preserve"> </w:t>
      </w:r>
      <w:r>
        <w:rPr>
          <w:rFonts w:hint="eastAsia"/>
          <w:szCs w:val="22"/>
        </w:rPr>
        <w:t>restriction</w:t>
      </w:r>
      <w:r>
        <w:rPr>
          <w:szCs w:val="22"/>
        </w:rPr>
        <w:t xml:space="preserve"> </w:t>
      </w:r>
      <w:r>
        <w:rPr>
          <w:rFonts w:hint="eastAsia"/>
          <w:szCs w:val="22"/>
        </w:rPr>
        <w:t>for</w:t>
      </w:r>
      <w:r>
        <w:rPr>
          <w:szCs w:val="22"/>
        </w:rPr>
        <w:t xml:space="preserve"> </w:t>
      </w:r>
      <w:r>
        <w:rPr>
          <w:rFonts w:hint="eastAsia"/>
          <w:szCs w:val="22"/>
        </w:rPr>
        <w:t>understanding</w:t>
      </w:r>
      <w:r>
        <w:rPr>
          <w:szCs w:val="22"/>
        </w:rPr>
        <w:t xml:space="preserve"> 2</w:t>
      </w:r>
      <w:r>
        <w:rPr>
          <w:rFonts w:hint="eastAsia"/>
          <w:szCs w:val="22"/>
        </w:rPr>
        <w:t>,</w:t>
      </w:r>
      <w:r>
        <w:rPr>
          <w:szCs w:val="22"/>
        </w:rPr>
        <w:t xml:space="preserve"> as shown below</w:t>
      </w:r>
      <w:r>
        <w:rPr>
          <w:rFonts w:hint="eastAsia"/>
          <w:szCs w:val="22"/>
        </w:rPr>
        <w:t>.</w:t>
      </w:r>
    </w:p>
    <w:tbl>
      <w:tblPr>
        <w:tblStyle w:val="ac"/>
        <w:tblW w:w="0" w:type="auto"/>
        <w:tblLook w:val="04A0" w:firstRow="1" w:lastRow="0" w:firstColumn="1" w:lastColumn="0" w:noHBand="0" w:noVBand="1"/>
      </w:tblPr>
      <w:tblGrid>
        <w:gridCol w:w="9629"/>
      </w:tblGrid>
      <w:tr w:rsidR="00401384" w14:paraId="5EA081A8" w14:textId="77777777" w:rsidTr="00401384">
        <w:tc>
          <w:tcPr>
            <w:tcW w:w="9629" w:type="dxa"/>
          </w:tcPr>
          <w:p w14:paraId="5B1400FB" w14:textId="77777777" w:rsidR="00401384" w:rsidRDefault="00401384" w:rsidP="00401384">
            <w:r>
              <w:rPr>
                <w:rFonts w:hint="eastAsia"/>
              </w:rPr>
              <w:t>In</w:t>
            </w:r>
            <w:r>
              <w:t xml:space="preserve"> </w:t>
            </w:r>
            <w:r>
              <w:rPr>
                <w:rFonts w:hint="eastAsia"/>
              </w:rPr>
              <w:t>Rel-</w:t>
            </w:r>
            <w:r>
              <w:t xml:space="preserve">18, intra-CU LTM (including intra-DU LTM and intra-CU inter-DU LTM) </w:t>
            </w:r>
            <w:r>
              <w:rPr>
                <w:rFonts w:hint="eastAsia"/>
              </w:rPr>
              <w:t>is</w:t>
            </w:r>
            <w:r>
              <w:t xml:space="preserve"> </w:t>
            </w:r>
            <w:r>
              <w:rPr>
                <w:rFonts w:hint="eastAsia"/>
              </w:rPr>
              <w:t>supported</w:t>
            </w:r>
            <w:r>
              <w:t xml:space="preserve"> for both DC and non-DC cases, the following scenarios have been supported [2].</w:t>
            </w:r>
          </w:p>
          <w:p w14:paraId="297676B9" w14:textId="77777777" w:rsidR="00401384" w:rsidRPr="00C002B7" w:rsidRDefault="00401384" w:rsidP="00401384">
            <w:pPr>
              <w:pStyle w:val="af6"/>
              <w:numPr>
                <w:ilvl w:val="0"/>
                <w:numId w:val="32"/>
              </w:numPr>
              <w:spacing w:line="288" w:lineRule="auto"/>
              <w:ind w:firstLineChars="0"/>
              <w:rPr>
                <w:sz w:val="22"/>
                <w:szCs w:val="22"/>
              </w:rPr>
            </w:pPr>
            <w:bookmarkStart w:id="5" w:name="_Hlk163050126"/>
            <w:r w:rsidRPr="00C002B7">
              <w:rPr>
                <w:sz w:val="22"/>
                <w:szCs w:val="22"/>
              </w:rPr>
              <w:t xml:space="preserve">PCell change in non-CA </w:t>
            </w:r>
            <w:bookmarkStart w:id="6" w:name="_Hlk163050101"/>
            <w:r w:rsidRPr="00C002B7">
              <w:rPr>
                <w:sz w:val="22"/>
                <w:szCs w:val="22"/>
              </w:rPr>
              <w:t>scenario</w:t>
            </w:r>
            <w:bookmarkEnd w:id="6"/>
            <w:r w:rsidRPr="00C002B7">
              <w:rPr>
                <w:sz w:val="22"/>
                <w:szCs w:val="22"/>
              </w:rPr>
              <w:t xml:space="preserve"> and non-DC scenario;</w:t>
            </w:r>
          </w:p>
          <w:p w14:paraId="40B5735E" w14:textId="77777777" w:rsidR="00401384" w:rsidRPr="00C002B7" w:rsidRDefault="00401384" w:rsidP="00401384">
            <w:pPr>
              <w:pStyle w:val="af6"/>
              <w:numPr>
                <w:ilvl w:val="0"/>
                <w:numId w:val="32"/>
              </w:numPr>
              <w:spacing w:line="288" w:lineRule="auto"/>
              <w:ind w:firstLineChars="0"/>
              <w:rPr>
                <w:sz w:val="22"/>
                <w:szCs w:val="22"/>
              </w:rPr>
            </w:pPr>
            <w:r w:rsidRPr="00C002B7">
              <w:rPr>
                <w:sz w:val="22"/>
                <w:szCs w:val="22"/>
              </w:rPr>
              <w:t>PCell and SCell(s) change in CA scenario;</w:t>
            </w:r>
          </w:p>
          <w:bookmarkEnd w:id="5"/>
          <w:p w14:paraId="2AE4C87E" w14:textId="0C27EBCB" w:rsidR="00401384" w:rsidRPr="00401384" w:rsidRDefault="00401384" w:rsidP="00401384">
            <w:pPr>
              <w:pStyle w:val="af6"/>
              <w:numPr>
                <w:ilvl w:val="0"/>
                <w:numId w:val="32"/>
              </w:numPr>
              <w:spacing w:line="288" w:lineRule="auto"/>
              <w:ind w:firstLineChars="0"/>
              <w:rPr>
                <w:sz w:val="22"/>
                <w:szCs w:val="22"/>
              </w:rPr>
            </w:pPr>
            <w:r w:rsidRPr="00C002B7">
              <w:rPr>
                <w:sz w:val="22"/>
                <w:szCs w:val="22"/>
              </w:rPr>
              <w:t xml:space="preserve">Dual connectivity scenario, PCell and MCG SCell(s) change and intra-SN PSCell and SCG SCell(s) change without MN involvement. </w:t>
            </w:r>
            <w:r w:rsidRPr="00401384">
              <w:rPr>
                <w:b/>
                <w:bCs/>
                <w:sz w:val="22"/>
                <w:szCs w:val="22"/>
              </w:rPr>
              <w:t>LTM for simultaneous PCell and PSCell change is not supported</w:t>
            </w:r>
            <w:r w:rsidRPr="00C002B7">
              <w:rPr>
                <w:sz w:val="22"/>
                <w:szCs w:val="22"/>
              </w:rPr>
              <w:t>.</w:t>
            </w:r>
          </w:p>
          <w:p w14:paraId="1B6AABBF" w14:textId="77777777" w:rsidR="00401384" w:rsidRPr="00401384" w:rsidRDefault="00401384" w:rsidP="00401384">
            <w:pPr>
              <w:overflowPunct/>
              <w:autoSpaceDE/>
              <w:autoSpaceDN/>
              <w:adjustRightInd/>
              <w:spacing w:after="180" w:line="240" w:lineRule="auto"/>
              <w:textAlignment w:val="auto"/>
              <w:rPr>
                <w:b/>
                <w:kern w:val="2"/>
                <w:sz w:val="20"/>
                <w:u w:val="single"/>
              </w:rPr>
            </w:pPr>
            <w:r w:rsidRPr="00401384">
              <w:rPr>
                <w:b/>
                <w:kern w:val="2"/>
                <w:sz w:val="20"/>
                <w:u w:val="single"/>
              </w:rPr>
              <w:t>Agreement in RAN2#125</w:t>
            </w:r>
          </w:p>
          <w:p w14:paraId="3F73F591" w14:textId="664B7DB3" w:rsidR="00401384" w:rsidRDefault="00401384" w:rsidP="00401384">
            <w:pPr>
              <w:pStyle w:val="Agreement"/>
              <w:numPr>
                <w:ilvl w:val="0"/>
                <w:numId w:val="37"/>
              </w:numPr>
            </w:pPr>
            <w:r w:rsidRPr="00401384">
              <w:rPr>
                <w:rFonts w:eastAsia="Times New Roman"/>
                <w:szCs w:val="20"/>
                <w:lang w:val="fr-FR" w:eastAsia="ja-JP"/>
              </w:rPr>
              <w:t>No restriction of configuring MCG LTM and SCG LTM. No intention to further work in R2 on network interaction to better enable this.</w:t>
            </w:r>
          </w:p>
        </w:tc>
      </w:tr>
    </w:tbl>
    <w:p w14:paraId="5712984F" w14:textId="2AF129B7" w:rsidR="00D40E23" w:rsidRDefault="00401384" w:rsidP="00C002B7">
      <w:pPr>
        <w:spacing w:before="120"/>
      </w:pPr>
      <w:r>
        <w:t xml:space="preserve">Whether to support the cases of understanding 1 and understanding 2 for inter-CU LTM should be discussed </w:t>
      </w:r>
      <w:r>
        <w:rPr>
          <w:szCs w:val="22"/>
        </w:rPr>
        <w:t>separately</w:t>
      </w:r>
      <w:r>
        <w:t xml:space="preserve">. And to following </w:t>
      </w:r>
      <w:r w:rsidR="00E344E5">
        <w:t>Rel-18 intr</w:t>
      </w:r>
      <w:r w:rsidR="00E612B2">
        <w:t>a</w:t>
      </w:r>
      <w:r w:rsidR="00E344E5">
        <w:t xml:space="preserve">-CU LTM, we </w:t>
      </w:r>
      <w:r w:rsidR="00E344E5" w:rsidRPr="00E344E5">
        <w:t>suggest</w:t>
      </w:r>
      <w:r w:rsidR="00E344E5">
        <w:t xml:space="preserve"> to not consider the case of understanding 1 and </w:t>
      </w:r>
      <w:r w:rsidR="00750963">
        <w:t>support</w:t>
      </w:r>
      <w:r w:rsidR="00E344E5">
        <w:t xml:space="preserve"> the case of understanding 2.</w:t>
      </w:r>
    </w:p>
    <w:p w14:paraId="729FB6E1" w14:textId="100B2941" w:rsidR="00401384" w:rsidRPr="00E344E5" w:rsidRDefault="00E344E5" w:rsidP="00C002B7">
      <w:pPr>
        <w:spacing w:before="120"/>
        <w:rPr>
          <w:b/>
          <w:bCs/>
        </w:rPr>
      </w:pPr>
      <w:r w:rsidRPr="00E344E5">
        <w:rPr>
          <w:rFonts w:hint="eastAsia"/>
          <w:b/>
          <w:bCs/>
        </w:rPr>
        <w:t>P</w:t>
      </w:r>
      <w:r w:rsidRPr="00E344E5">
        <w:rPr>
          <w:b/>
          <w:bCs/>
        </w:rPr>
        <w:t xml:space="preserve">roposal 1: Inter-CU </w:t>
      </w:r>
      <w:r w:rsidRPr="00E344E5">
        <w:rPr>
          <w:b/>
          <w:bCs/>
          <w:szCs w:val="22"/>
        </w:rPr>
        <w:t>LTM for simultaneous PCell and PSCell change is not supported.</w:t>
      </w:r>
    </w:p>
    <w:p w14:paraId="2B836F6B" w14:textId="7E3534E8" w:rsidR="00F66B27" w:rsidRDefault="00F66B27" w:rsidP="00F66B27">
      <w:pPr>
        <w:rPr>
          <w:b/>
        </w:rPr>
      </w:pPr>
      <w:r w:rsidRPr="00660C4C">
        <w:rPr>
          <w:rFonts w:hint="eastAsia"/>
          <w:b/>
        </w:rPr>
        <w:t>P</w:t>
      </w:r>
      <w:r w:rsidRPr="00660C4C">
        <w:rPr>
          <w:b/>
        </w:rPr>
        <w:t xml:space="preserve">roposal </w:t>
      </w:r>
      <w:r w:rsidR="00E344E5">
        <w:rPr>
          <w:b/>
        </w:rPr>
        <w:t>2</w:t>
      </w:r>
      <w:r w:rsidRPr="00660C4C">
        <w:rPr>
          <w:b/>
        </w:rPr>
        <w:t>:</w:t>
      </w:r>
      <w:r w:rsidR="00E344E5" w:rsidRPr="00E344E5">
        <w:t xml:space="preserve"> </w:t>
      </w:r>
      <w:r w:rsidR="00E344E5" w:rsidRPr="00E344E5">
        <w:rPr>
          <w:b/>
        </w:rPr>
        <w:t>No restriction of configuring MCG LTM and SCG LTM</w:t>
      </w:r>
      <w:r w:rsidR="00E344E5">
        <w:rPr>
          <w:b/>
        </w:rPr>
        <w:t xml:space="preserve"> for inter-CU LTM</w:t>
      </w:r>
      <w:r w:rsidR="00E344E5" w:rsidRPr="00E344E5">
        <w:rPr>
          <w:b/>
        </w:rPr>
        <w:t>.</w:t>
      </w:r>
    </w:p>
    <w:p w14:paraId="098C624A" w14:textId="02E163D9" w:rsidR="00270DFC" w:rsidRPr="00660C4C" w:rsidRDefault="00270DFC" w:rsidP="008F1B2B">
      <w:pPr>
        <w:rPr>
          <w:b/>
        </w:rPr>
      </w:pPr>
    </w:p>
    <w:p w14:paraId="13573FBA" w14:textId="18DFDDA3" w:rsidR="00220169" w:rsidRPr="0095030A" w:rsidRDefault="0057267F" w:rsidP="00220169">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bookmarkStart w:id="7" w:name="_Hlk163207985"/>
      <w:r>
        <w:rPr>
          <w:rFonts w:ascii="Arial" w:hAnsi="Arial"/>
          <w:sz w:val="32"/>
          <w:szCs w:val="32"/>
        </w:rPr>
        <w:t>S</w:t>
      </w:r>
      <w:r w:rsidRPr="0057267F">
        <w:rPr>
          <w:rFonts w:ascii="Arial" w:hAnsi="Arial"/>
          <w:sz w:val="32"/>
          <w:szCs w:val="32"/>
        </w:rPr>
        <w:t>ignalling flows</w:t>
      </w:r>
    </w:p>
    <w:bookmarkEnd w:id="7"/>
    <w:p w14:paraId="64E34BCE" w14:textId="4A003405" w:rsidR="00E56575" w:rsidRPr="00E56575" w:rsidRDefault="00C07F54" w:rsidP="00E56575">
      <w:pPr>
        <w:rPr>
          <w:bCs/>
        </w:rPr>
      </w:pPr>
      <w:r>
        <w:rPr>
          <w:rFonts w:hint="eastAsia"/>
          <w:bCs/>
        </w:rPr>
        <w:t>F</w:t>
      </w:r>
      <w:r>
        <w:rPr>
          <w:bCs/>
        </w:rPr>
        <w:t xml:space="preserve">or inter-CU LTM, more than one candidate gNB-CUs will involve in the mobility </w:t>
      </w:r>
      <w:r w:rsidRPr="00C07F54">
        <w:rPr>
          <w:bCs/>
        </w:rPr>
        <w:t>flow</w:t>
      </w:r>
      <w:r>
        <w:rPr>
          <w:bCs/>
        </w:rPr>
        <w:t xml:space="preserve">. </w:t>
      </w:r>
      <w:r w:rsidR="00774A41">
        <w:rPr>
          <w:rFonts w:hint="eastAsia"/>
          <w:bCs/>
        </w:rPr>
        <w:t>B</w:t>
      </w:r>
      <w:r w:rsidR="00774A41">
        <w:rPr>
          <w:bCs/>
        </w:rPr>
        <w:t xml:space="preserve">ased on the </w:t>
      </w:r>
      <w:r w:rsidR="00281BE4" w:rsidRPr="00281BE4">
        <w:rPr>
          <w:bCs/>
        </w:rPr>
        <w:t xml:space="preserve">overall procedure for </w:t>
      </w:r>
      <w:r w:rsidR="00281BE4">
        <w:rPr>
          <w:bCs/>
        </w:rPr>
        <w:t xml:space="preserve">Rel-18 intra-CU </w:t>
      </w:r>
      <w:r w:rsidR="00281BE4" w:rsidRPr="00281BE4">
        <w:rPr>
          <w:bCs/>
        </w:rPr>
        <w:t>LTM</w:t>
      </w:r>
      <w:r w:rsidR="00F35C57">
        <w:rPr>
          <w:bCs/>
        </w:rPr>
        <w:t xml:space="preserve"> [2]</w:t>
      </w:r>
      <w:r w:rsidR="00281BE4">
        <w:rPr>
          <w:bCs/>
        </w:rPr>
        <w:t>, t</w:t>
      </w:r>
      <w:r w:rsidR="00281BE4" w:rsidRPr="00281BE4">
        <w:rPr>
          <w:bCs/>
        </w:rPr>
        <w:t>he signalling procedure</w:t>
      </w:r>
      <w:r w:rsidR="00281BE4">
        <w:rPr>
          <w:bCs/>
        </w:rPr>
        <w:t xml:space="preserve"> for Rel-19 inter-CU LTM</w:t>
      </w:r>
      <w:r w:rsidR="00281BE4" w:rsidRPr="00281BE4">
        <w:rPr>
          <w:bCs/>
        </w:rPr>
        <w:t xml:space="preserve"> </w:t>
      </w:r>
      <w:r w:rsidR="0057267F">
        <w:rPr>
          <w:rFonts w:hint="eastAsia"/>
          <w:bCs/>
        </w:rPr>
        <w:t>is</w:t>
      </w:r>
      <w:r w:rsidR="0057267F">
        <w:rPr>
          <w:bCs/>
        </w:rPr>
        <w:t xml:space="preserve"> </w:t>
      </w:r>
      <w:r w:rsidR="00281BE4" w:rsidRPr="00281BE4">
        <w:rPr>
          <w:bCs/>
        </w:rPr>
        <w:t xml:space="preserve">illustrated in Figure </w:t>
      </w:r>
      <w:r w:rsidR="00826000">
        <w:rPr>
          <w:bCs/>
        </w:rPr>
        <w:t>1</w:t>
      </w:r>
      <w:r w:rsidR="00E56575">
        <w:rPr>
          <w:rFonts w:hint="eastAsia"/>
          <w:bCs/>
        </w:rPr>
        <w:t xml:space="preserve"> </w:t>
      </w:r>
      <w:r w:rsidR="00E56575">
        <w:rPr>
          <w:bCs/>
        </w:rPr>
        <w:t xml:space="preserve">and </w:t>
      </w:r>
      <w:r w:rsidR="00E56575" w:rsidRPr="00E56575">
        <w:rPr>
          <w:bCs/>
        </w:rPr>
        <w:t>include</w:t>
      </w:r>
      <w:r w:rsidR="001B3952">
        <w:rPr>
          <w:rFonts w:hint="eastAsia"/>
          <w:bCs/>
        </w:rPr>
        <w:t>s</w:t>
      </w:r>
      <w:r w:rsidR="00E56575" w:rsidRPr="00E56575">
        <w:rPr>
          <w:bCs/>
        </w:rPr>
        <w:t xml:space="preserve"> the following t</w:t>
      </w:r>
      <w:r w:rsidR="00826000">
        <w:rPr>
          <w:bCs/>
        </w:rPr>
        <w:t>hree</w:t>
      </w:r>
      <w:r w:rsidR="00E56575" w:rsidRPr="00E56575">
        <w:rPr>
          <w:bCs/>
        </w:rPr>
        <w:t xml:space="preserve"> phases:</w:t>
      </w:r>
    </w:p>
    <w:p w14:paraId="7EE00F93" w14:textId="4575BF9F" w:rsidR="00E56575" w:rsidRPr="00E56575" w:rsidRDefault="00E56575" w:rsidP="00E56575">
      <w:pPr>
        <w:pStyle w:val="af6"/>
        <w:numPr>
          <w:ilvl w:val="0"/>
          <w:numId w:val="34"/>
        </w:numPr>
        <w:spacing w:line="288" w:lineRule="auto"/>
        <w:ind w:firstLineChars="0"/>
        <w:rPr>
          <w:bCs/>
          <w:sz w:val="22"/>
          <w:szCs w:val="22"/>
        </w:rPr>
      </w:pPr>
      <w:r w:rsidRPr="00E56575">
        <w:rPr>
          <w:bCs/>
          <w:sz w:val="22"/>
          <w:szCs w:val="22"/>
        </w:rPr>
        <w:t>Phase 1 (L</w:t>
      </w:r>
      <w:r>
        <w:rPr>
          <w:bCs/>
          <w:sz w:val="22"/>
          <w:szCs w:val="22"/>
        </w:rPr>
        <w:t>TM</w:t>
      </w:r>
      <w:r w:rsidRPr="00E56575">
        <w:rPr>
          <w:bCs/>
          <w:sz w:val="22"/>
          <w:szCs w:val="22"/>
        </w:rPr>
        <w:t xml:space="preserve"> Preparatio</w:t>
      </w:r>
      <w:r w:rsidR="002B6772">
        <w:rPr>
          <w:bCs/>
          <w:sz w:val="22"/>
          <w:szCs w:val="22"/>
        </w:rPr>
        <w:t>n</w:t>
      </w:r>
      <w:r w:rsidRPr="00E56575">
        <w:rPr>
          <w:bCs/>
          <w:sz w:val="22"/>
          <w:szCs w:val="22"/>
        </w:rPr>
        <w:t xml:space="preserve">): </w:t>
      </w:r>
      <w:r w:rsidR="00BC0CAA">
        <w:rPr>
          <w:bCs/>
          <w:sz w:val="22"/>
          <w:szCs w:val="22"/>
        </w:rPr>
        <w:t>Based on the</w:t>
      </w:r>
      <w:r w:rsidR="00B8309B">
        <w:rPr>
          <w:bCs/>
          <w:sz w:val="22"/>
          <w:szCs w:val="22"/>
        </w:rPr>
        <w:t xml:space="preserve"> L3</w:t>
      </w:r>
      <w:r w:rsidR="00BC0CAA">
        <w:rPr>
          <w:bCs/>
          <w:sz w:val="22"/>
          <w:szCs w:val="22"/>
        </w:rPr>
        <w:t xml:space="preserve"> RRM measurement report, the initial gNB decides candidate cells and initial the inter-node </w:t>
      </w:r>
      <w:r w:rsidR="00EC581A" w:rsidRPr="00EC581A">
        <w:rPr>
          <w:bCs/>
          <w:sz w:val="22"/>
          <w:szCs w:val="22"/>
        </w:rPr>
        <w:t>interactio</w:t>
      </w:r>
      <w:r w:rsidR="00EC581A">
        <w:rPr>
          <w:bCs/>
          <w:sz w:val="22"/>
          <w:szCs w:val="22"/>
        </w:rPr>
        <w:t>ns</w:t>
      </w:r>
      <w:r w:rsidR="00BC0CAA">
        <w:rPr>
          <w:bCs/>
          <w:sz w:val="22"/>
          <w:szCs w:val="22"/>
        </w:rPr>
        <w:t xml:space="preserve"> for inter-CU LTM preparation. </w:t>
      </w:r>
      <w:r w:rsidRPr="00E56575">
        <w:rPr>
          <w:bCs/>
          <w:sz w:val="22"/>
          <w:szCs w:val="22"/>
        </w:rPr>
        <w:t xml:space="preserve">After the </w:t>
      </w:r>
      <w:r w:rsidR="00EC581A" w:rsidRPr="00EC581A">
        <w:rPr>
          <w:bCs/>
          <w:sz w:val="22"/>
          <w:szCs w:val="22"/>
        </w:rPr>
        <w:t>interactions</w:t>
      </w:r>
      <w:r w:rsidRPr="00E56575">
        <w:rPr>
          <w:bCs/>
          <w:sz w:val="22"/>
          <w:szCs w:val="22"/>
        </w:rPr>
        <w:t>, th</w:t>
      </w:r>
      <w:r w:rsidR="001B3952">
        <w:rPr>
          <w:bCs/>
          <w:sz w:val="22"/>
          <w:szCs w:val="22"/>
        </w:rPr>
        <w:t xml:space="preserve">e initial </w:t>
      </w:r>
      <w:r w:rsidRPr="00E56575">
        <w:rPr>
          <w:bCs/>
          <w:sz w:val="22"/>
          <w:szCs w:val="22"/>
        </w:rPr>
        <w:t xml:space="preserve">gNB provides the </w:t>
      </w:r>
      <w:r w:rsidR="001B3952">
        <w:rPr>
          <w:bCs/>
          <w:sz w:val="22"/>
          <w:szCs w:val="22"/>
        </w:rPr>
        <w:t xml:space="preserve">LTM configuration to </w:t>
      </w:r>
      <w:r w:rsidRPr="00E56575">
        <w:rPr>
          <w:bCs/>
          <w:sz w:val="22"/>
          <w:szCs w:val="22"/>
        </w:rPr>
        <w:t xml:space="preserve">UE with the RRC configuration of multiple candidate cells. </w:t>
      </w:r>
    </w:p>
    <w:p w14:paraId="57B55978" w14:textId="000EA4B1" w:rsidR="00402D13" w:rsidRDefault="00E56575" w:rsidP="00E56575">
      <w:pPr>
        <w:pStyle w:val="af6"/>
        <w:numPr>
          <w:ilvl w:val="0"/>
          <w:numId w:val="34"/>
        </w:numPr>
        <w:spacing w:line="288" w:lineRule="auto"/>
        <w:ind w:firstLineChars="0"/>
        <w:rPr>
          <w:bCs/>
          <w:sz w:val="22"/>
          <w:szCs w:val="22"/>
        </w:rPr>
      </w:pPr>
      <w:r w:rsidRPr="00E56575">
        <w:rPr>
          <w:bCs/>
          <w:sz w:val="22"/>
          <w:szCs w:val="22"/>
        </w:rPr>
        <w:t>Phase 2 (</w:t>
      </w:r>
      <w:r w:rsidR="00BC0CAA">
        <w:rPr>
          <w:bCs/>
          <w:sz w:val="22"/>
          <w:szCs w:val="22"/>
        </w:rPr>
        <w:t>Initial LTM</w:t>
      </w:r>
      <w:r w:rsidRPr="00E56575">
        <w:rPr>
          <w:bCs/>
          <w:sz w:val="22"/>
          <w:szCs w:val="22"/>
        </w:rPr>
        <w:t xml:space="preserve"> execution): </w:t>
      </w:r>
      <w:r w:rsidR="00BC0CAA">
        <w:rPr>
          <w:bCs/>
          <w:sz w:val="22"/>
          <w:szCs w:val="22"/>
        </w:rPr>
        <w:t xml:space="preserve">As in </w:t>
      </w:r>
      <w:r w:rsidR="00B8309B">
        <w:rPr>
          <w:bCs/>
          <w:sz w:val="22"/>
          <w:szCs w:val="22"/>
        </w:rPr>
        <w:t xml:space="preserve">Rel-18 intra-CU LTM, </w:t>
      </w:r>
      <w:r w:rsidR="00440C2E">
        <w:rPr>
          <w:bCs/>
          <w:sz w:val="22"/>
          <w:szCs w:val="22"/>
        </w:rPr>
        <w:t xml:space="preserve">the </w:t>
      </w:r>
      <w:r w:rsidR="00B8309B">
        <w:rPr>
          <w:bCs/>
          <w:sz w:val="22"/>
          <w:szCs w:val="22"/>
        </w:rPr>
        <w:t xml:space="preserve">UE </w:t>
      </w:r>
      <w:bookmarkStart w:id="8" w:name="OLE_LINK1"/>
      <w:r w:rsidR="00B8309B">
        <w:rPr>
          <w:bCs/>
          <w:sz w:val="22"/>
          <w:szCs w:val="22"/>
        </w:rPr>
        <w:t>send</w:t>
      </w:r>
      <w:bookmarkEnd w:id="8"/>
      <w:r w:rsidR="00826000">
        <w:rPr>
          <w:bCs/>
          <w:sz w:val="22"/>
          <w:szCs w:val="22"/>
        </w:rPr>
        <w:t>s</w:t>
      </w:r>
      <w:r w:rsidR="00B8309B">
        <w:rPr>
          <w:bCs/>
          <w:sz w:val="22"/>
          <w:szCs w:val="22"/>
        </w:rPr>
        <w:t xml:space="preserve"> the L1 measurement report to the </w:t>
      </w:r>
      <w:r w:rsidR="001B3952">
        <w:rPr>
          <w:bCs/>
          <w:sz w:val="22"/>
          <w:szCs w:val="22"/>
        </w:rPr>
        <w:t>initial</w:t>
      </w:r>
      <w:r w:rsidR="00B8309B">
        <w:rPr>
          <w:bCs/>
          <w:sz w:val="22"/>
          <w:szCs w:val="22"/>
        </w:rPr>
        <w:t xml:space="preserve"> gNB. And a</w:t>
      </w:r>
      <w:r w:rsidRPr="00E56575">
        <w:rPr>
          <w:bCs/>
          <w:sz w:val="22"/>
          <w:szCs w:val="22"/>
        </w:rPr>
        <w:t>fter the reception of the cell switch command</w:t>
      </w:r>
      <w:r w:rsidR="00B8309B">
        <w:rPr>
          <w:bCs/>
          <w:sz w:val="22"/>
          <w:szCs w:val="22"/>
        </w:rPr>
        <w:t xml:space="preserve"> MAC CE</w:t>
      </w:r>
      <w:r w:rsidRPr="00E56575">
        <w:rPr>
          <w:bCs/>
          <w:sz w:val="22"/>
          <w:szCs w:val="22"/>
        </w:rPr>
        <w:t xml:space="preserve">, the UE switches to </w:t>
      </w:r>
      <w:r w:rsidR="00B8309B">
        <w:rPr>
          <w:bCs/>
          <w:sz w:val="22"/>
          <w:szCs w:val="22"/>
        </w:rPr>
        <w:t>one candidate gNB (e.g., C-gNB 1)</w:t>
      </w:r>
      <w:r w:rsidRPr="00E56575">
        <w:rPr>
          <w:bCs/>
          <w:sz w:val="22"/>
          <w:szCs w:val="22"/>
        </w:rPr>
        <w:t>.</w:t>
      </w:r>
      <w:r w:rsidR="00B8309B">
        <w:rPr>
          <w:bCs/>
          <w:sz w:val="22"/>
          <w:szCs w:val="22"/>
        </w:rPr>
        <w:t xml:space="preserve"> To support RACH-less LTM, </w:t>
      </w:r>
      <w:r w:rsidR="00EC581A">
        <w:rPr>
          <w:bCs/>
          <w:sz w:val="22"/>
          <w:szCs w:val="22"/>
        </w:rPr>
        <w:t xml:space="preserve">DL and UL </w:t>
      </w:r>
      <w:r w:rsidR="00B8309B">
        <w:rPr>
          <w:bCs/>
          <w:sz w:val="22"/>
          <w:szCs w:val="22"/>
        </w:rPr>
        <w:t>early synchronization with candidate cells can be performed</w:t>
      </w:r>
      <w:r w:rsidR="00750963">
        <w:rPr>
          <w:bCs/>
          <w:sz w:val="22"/>
          <w:szCs w:val="22"/>
        </w:rPr>
        <w:t xml:space="preserve"> </w:t>
      </w:r>
      <w:r w:rsidR="003258F5" w:rsidRPr="003258F5">
        <w:rPr>
          <w:bCs/>
          <w:sz w:val="22"/>
          <w:szCs w:val="22"/>
        </w:rPr>
        <w:t>before receiving the cell switch command</w:t>
      </w:r>
      <w:r w:rsidR="00B8309B">
        <w:rPr>
          <w:bCs/>
          <w:sz w:val="22"/>
          <w:szCs w:val="22"/>
        </w:rPr>
        <w:t>.</w:t>
      </w:r>
    </w:p>
    <w:p w14:paraId="3E20F013" w14:textId="6622417A" w:rsidR="00E56575" w:rsidRDefault="00E56575" w:rsidP="00E56575">
      <w:pPr>
        <w:pStyle w:val="af6"/>
        <w:numPr>
          <w:ilvl w:val="0"/>
          <w:numId w:val="34"/>
        </w:numPr>
        <w:ind w:firstLineChars="0"/>
        <w:rPr>
          <w:bCs/>
          <w:sz w:val="22"/>
          <w:szCs w:val="22"/>
        </w:rPr>
      </w:pPr>
      <w:r w:rsidRPr="00B8309B">
        <w:rPr>
          <w:bCs/>
          <w:sz w:val="22"/>
          <w:szCs w:val="22"/>
        </w:rPr>
        <w:t>Phase 3 (Subsequent LTM execution)</w:t>
      </w:r>
      <w:r w:rsidR="00B8309B" w:rsidRPr="00B8309B">
        <w:rPr>
          <w:bCs/>
          <w:sz w:val="22"/>
          <w:szCs w:val="22"/>
        </w:rPr>
        <w:t xml:space="preserve">: In subsequent </w:t>
      </w:r>
      <w:r w:rsidR="00B8309B">
        <w:rPr>
          <w:bCs/>
          <w:sz w:val="22"/>
          <w:szCs w:val="22"/>
        </w:rPr>
        <w:t xml:space="preserve">LTM </w:t>
      </w:r>
      <w:r w:rsidR="00B8309B" w:rsidRPr="00B8309B">
        <w:rPr>
          <w:bCs/>
          <w:sz w:val="22"/>
          <w:szCs w:val="22"/>
        </w:rPr>
        <w:t xml:space="preserve">execution phase, the similar steps as steps </w:t>
      </w:r>
      <w:r w:rsidR="00EC581A">
        <w:rPr>
          <w:bCs/>
          <w:sz w:val="22"/>
          <w:szCs w:val="22"/>
        </w:rPr>
        <w:t>8</w:t>
      </w:r>
      <w:r w:rsidR="00B8309B" w:rsidRPr="00B8309B">
        <w:rPr>
          <w:bCs/>
          <w:sz w:val="22"/>
          <w:szCs w:val="22"/>
        </w:rPr>
        <w:t>~</w:t>
      </w:r>
      <w:r w:rsidR="00B8309B">
        <w:rPr>
          <w:bCs/>
          <w:sz w:val="22"/>
          <w:szCs w:val="22"/>
        </w:rPr>
        <w:t>1</w:t>
      </w:r>
      <w:r w:rsidR="002B6772">
        <w:rPr>
          <w:bCs/>
          <w:sz w:val="22"/>
          <w:szCs w:val="22"/>
        </w:rPr>
        <w:t>4</w:t>
      </w:r>
      <w:r w:rsidR="00B8309B" w:rsidRPr="00B8309B">
        <w:rPr>
          <w:bCs/>
          <w:sz w:val="22"/>
          <w:szCs w:val="22"/>
        </w:rPr>
        <w:t xml:space="preserve"> are performed.</w:t>
      </w:r>
      <w:r w:rsidR="00AE6831" w:rsidRPr="00AE6831">
        <w:rPr>
          <w:bCs/>
          <w:sz w:val="22"/>
          <w:szCs w:val="22"/>
        </w:rPr>
        <w:t xml:space="preserve"> </w:t>
      </w:r>
      <w:r w:rsidR="00AE6831">
        <w:rPr>
          <w:bCs/>
          <w:sz w:val="22"/>
          <w:szCs w:val="22"/>
        </w:rPr>
        <w:t>And the subsequent LTM is triggered by the current serving gNB, which is one candidate gNB (e.g., C-gNB 1).</w:t>
      </w:r>
    </w:p>
    <w:p w14:paraId="57DB084E" w14:textId="26CD593F" w:rsidR="00AE6831" w:rsidRDefault="00AE6831" w:rsidP="00AE6831">
      <w:pPr>
        <w:rPr>
          <w:bCs/>
          <w:szCs w:val="22"/>
        </w:rPr>
      </w:pPr>
      <w:r w:rsidRPr="00AE6831">
        <w:rPr>
          <w:bCs/>
          <w:szCs w:val="22"/>
        </w:rPr>
        <w:t xml:space="preserve">According to the signalling procedure for Rel-19 inter-CU LTM illustrated in Figure </w:t>
      </w:r>
      <w:r w:rsidR="002B6772">
        <w:rPr>
          <w:bCs/>
          <w:szCs w:val="22"/>
        </w:rPr>
        <w:t>1</w:t>
      </w:r>
      <w:r w:rsidRPr="00AE6831">
        <w:rPr>
          <w:bCs/>
          <w:szCs w:val="22"/>
        </w:rPr>
        <w:t>, the signalling flows between UE and gNB can follow the Rel-18 intra-CU LTM.</w:t>
      </w:r>
    </w:p>
    <w:p w14:paraId="6E351106" w14:textId="6DAB90B0" w:rsidR="00AE6831" w:rsidRPr="00AE6831" w:rsidRDefault="00AE6831" w:rsidP="00AE6831">
      <w:pPr>
        <w:rPr>
          <w:b/>
          <w:szCs w:val="22"/>
        </w:rPr>
      </w:pPr>
      <w:r w:rsidRPr="00AE6831">
        <w:rPr>
          <w:rFonts w:hint="eastAsia"/>
          <w:b/>
          <w:szCs w:val="22"/>
        </w:rPr>
        <w:lastRenderedPageBreak/>
        <w:t>P</w:t>
      </w:r>
      <w:r w:rsidRPr="00AE6831">
        <w:rPr>
          <w:b/>
          <w:szCs w:val="22"/>
        </w:rPr>
        <w:t xml:space="preserve">roposal </w:t>
      </w:r>
      <w:r w:rsidR="002B6772">
        <w:rPr>
          <w:b/>
          <w:szCs w:val="22"/>
        </w:rPr>
        <w:t>3</w:t>
      </w:r>
      <w:r w:rsidRPr="00AE6831">
        <w:rPr>
          <w:b/>
          <w:szCs w:val="22"/>
        </w:rPr>
        <w:t xml:space="preserve">: For Rel-19 inter-CU LTM, </w:t>
      </w:r>
      <w:bookmarkStart w:id="9" w:name="_Hlk163150974"/>
      <w:r w:rsidRPr="00AE6831">
        <w:rPr>
          <w:b/>
          <w:szCs w:val="22"/>
        </w:rPr>
        <w:t>the signalling flows between UE and gNB</w:t>
      </w:r>
      <w:bookmarkEnd w:id="9"/>
      <w:r w:rsidRPr="00AE6831">
        <w:rPr>
          <w:b/>
          <w:szCs w:val="22"/>
        </w:rPr>
        <w:t xml:space="preserve"> can follow Rel-18 intra-CU LTM and the </w:t>
      </w:r>
      <w:r w:rsidRPr="00AE6831">
        <w:rPr>
          <w:rFonts w:eastAsiaTheme="minorEastAsia"/>
          <w:b/>
          <w:szCs w:val="22"/>
        </w:rPr>
        <w:t>signalling procedure for inter-CU LTM</w:t>
      </w:r>
      <w:r w:rsidRPr="00AE6831">
        <w:rPr>
          <w:b/>
          <w:szCs w:val="22"/>
        </w:rPr>
        <w:t xml:space="preserve"> illustrated in Figure </w:t>
      </w:r>
      <w:r w:rsidR="002B6772">
        <w:rPr>
          <w:b/>
          <w:szCs w:val="22"/>
        </w:rPr>
        <w:t xml:space="preserve">1 </w:t>
      </w:r>
      <w:r w:rsidRPr="00AE6831">
        <w:rPr>
          <w:b/>
          <w:szCs w:val="22"/>
        </w:rPr>
        <w:t>can be considered.</w:t>
      </w:r>
    </w:p>
    <w:p w14:paraId="22C88BB3" w14:textId="6953D815" w:rsidR="00774A41" w:rsidRDefault="00B83C3C" w:rsidP="007F4A13">
      <w:r>
        <w:object w:dxaOrig="12640" w:dyaOrig="12907" w14:anchorId="0E1E3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91pt" o:ole="">
            <v:imagedata r:id="rId8" o:title=""/>
          </v:shape>
          <o:OLEObject Type="Embed" ProgID="Visio.Drawing.15" ShapeID="_x0000_i1025" DrawAspect="Content" ObjectID="_1776862543" r:id="rId9"/>
        </w:object>
      </w:r>
    </w:p>
    <w:p w14:paraId="59423821" w14:textId="39BA796A" w:rsidR="007F4A13" w:rsidRPr="00AE6831" w:rsidRDefault="00E56575" w:rsidP="00AE6831">
      <w:pPr>
        <w:jc w:val="center"/>
        <w:rPr>
          <w:rFonts w:eastAsiaTheme="minorEastAsia"/>
          <w:b/>
          <w:sz w:val="20"/>
        </w:rPr>
      </w:pPr>
      <w:r w:rsidRPr="00E56575">
        <w:rPr>
          <w:rFonts w:eastAsiaTheme="minorEastAsia"/>
          <w:b/>
          <w:sz w:val="20"/>
        </w:rPr>
        <w:t xml:space="preserve">Figure </w:t>
      </w:r>
      <w:r w:rsidR="002B6772">
        <w:rPr>
          <w:rFonts w:eastAsiaTheme="minorEastAsia"/>
          <w:b/>
          <w:sz w:val="20"/>
        </w:rPr>
        <w:t>1</w:t>
      </w:r>
      <w:r>
        <w:rPr>
          <w:rFonts w:eastAsiaTheme="minorEastAsia"/>
          <w:b/>
          <w:sz w:val="20"/>
        </w:rPr>
        <w:t>: S</w:t>
      </w:r>
      <w:r w:rsidRPr="00E56575">
        <w:rPr>
          <w:rFonts w:eastAsiaTheme="minorEastAsia"/>
          <w:b/>
          <w:sz w:val="20"/>
        </w:rPr>
        <w:t xml:space="preserve">ignalling procedure for </w:t>
      </w:r>
      <w:r w:rsidR="00AE6831">
        <w:rPr>
          <w:rFonts w:eastAsiaTheme="minorEastAsia"/>
          <w:b/>
          <w:sz w:val="20"/>
        </w:rPr>
        <w:t xml:space="preserve">inter-CU </w:t>
      </w:r>
      <w:r w:rsidRPr="00E56575">
        <w:rPr>
          <w:rFonts w:eastAsiaTheme="minorEastAsia"/>
          <w:b/>
          <w:sz w:val="20"/>
        </w:rPr>
        <w:t>LTM</w:t>
      </w:r>
    </w:p>
    <w:p w14:paraId="0504E658" w14:textId="2491056F" w:rsidR="00D07D99" w:rsidRDefault="00401384" w:rsidP="00D07D99">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P</w:t>
      </w:r>
      <w:r>
        <w:rPr>
          <w:rFonts w:ascii="Arial" w:hAnsi="Arial"/>
          <w:sz w:val="32"/>
          <w:szCs w:val="32"/>
        </w:rPr>
        <w:t>otential solutions</w:t>
      </w:r>
    </w:p>
    <w:p w14:paraId="45F1C290" w14:textId="2F39F802" w:rsidR="00D07D99" w:rsidRDefault="00520A49" w:rsidP="00D07D99">
      <w:pPr>
        <w:rPr>
          <w:bCs/>
        </w:rPr>
      </w:pPr>
      <w:r>
        <w:rPr>
          <w:bCs/>
        </w:rPr>
        <w:t>According to</w:t>
      </w:r>
      <w:r w:rsidR="00D07D99">
        <w:rPr>
          <w:bCs/>
        </w:rPr>
        <w:t xml:space="preserve"> the inter-CU LTM </w:t>
      </w:r>
      <w:r w:rsidR="00D07D99" w:rsidRPr="00AE6831">
        <w:rPr>
          <w:bCs/>
          <w:szCs w:val="22"/>
        </w:rPr>
        <w:t>illustrated in</w:t>
      </w:r>
      <w:r w:rsidR="00D07D99">
        <w:rPr>
          <w:bCs/>
        </w:rPr>
        <w:t xml:space="preserve"> Figure </w:t>
      </w:r>
      <w:r w:rsidR="009209D1">
        <w:rPr>
          <w:bCs/>
        </w:rPr>
        <w:t>1</w:t>
      </w:r>
      <w:r w:rsidR="00D07D99">
        <w:rPr>
          <w:bCs/>
        </w:rPr>
        <w:t xml:space="preserve"> in 2.2, the Uu signalling flows are similar to the Rel-18 intra-CU LTM</w:t>
      </w:r>
      <w:r w:rsidR="00D07D99">
        <w:rPr>
          <w:rFonts w:hint="eastAsia"/>
          <w:bCs/>
        </w:rPr>
        <w:t>.</w:t>
      </w:r>
      <w:r w:rsidR="00D07D99">
        <w:rPr>
          <w:bCs/>
        </w:rPr>
        <w:t xml:space="preserve"> </w:t>
      </w:r>
      <w:r w:rsidR="00D07D99">
        <w:rPr>
          <w:rFonts w:hint="eastAsia"/>
          <w:bCs/>
        </w:rPr>
        <w:t>As</w:t>
      </w:r>
      <w:r w:rsidR="00D07D99">
        <w:rPr>
          <w:bCs/>
        </w:rPr>
        <w:t xml:space="preserve"> </w:t>
      </w:r>
      <w:r w:rsidR="00D07D99">
        <w:rPr>
          <w:rFonts w:hint="eastAsia"/>
          <w:bCs/>
        </w:rPr>
        <w:t>the</w:t>
      </w:r>
      <w:r w:rsidR="00D07D99">
        <w:rPr>
          <w:bCs/>
        </w:rPr>
        <w:t xml:space="preserve"> </w:t>
      </w:r>
      <w:r w:rsidR="00D07D99">
        <w:rPr>
          <w:rFonts w:hint="eastAsia"/>
          <w:bCs/>
        </w:rPr>
        <w:t>Note</w:t>
      </w:r>
      <w:r w:rsidR="00D07D99">
        <w:rPr>
          <w:bCs/>
        </w:rPr>
        <w:t xml:space="preserve"> </w:t>
      </w:r>
      <w:r w:rsidR="00D07D99">
        <w:rPr>
          <w:rFonts w:hint="eastAsia"/>
          <w:bCs/>
        </w:rPr>
        <w:t>in</w:t>
      </w:r>
      <w:r w:rsidR="00D07D99">
        <w:rPr>
          <w:bCs/>
        </w:rPr>
        <w:t xml:space="preserve"> </w:t>
      </w:r>
      <w:r w:rsidR="00D07D99">
        <w:rPr>
          <w:rFonts w:hint="eastAsia"/>
          <w:bCs/>
        </w:rPr>
        <w:t>WID,</w:t>
      </w:r>
      <w:r w:rsidR="00D07D99">
        <w:rPr>
          <w:bCs/>
        </w:rPr>
        <w:t xml:space="preserve"> </w:t>
      </w:r>
      <w:r w:rsidR="00D07D99" w:rsidRPr="0076063F">
        <w:rPr>
          <w:bCs/>
        </w:rPr>
        <w:t>Rel</w:t>
      </w:r>
      <w:r w:rsidR="00D07D99">
        <w:rPr>
          <w:bCs/>
        </w:rPr>
        <w:t>-</w:t>
      </w:r>
      <w:r w:rsidR="00D07D99" w:rsidRPr="0076063F">
        <w:rPr>
          <w:bCs/>
        </w:rPr>
        <w:t>18 intra-CU LTM procedure is considered as baseline for adding inter-CU support</w:t>
      </w:r>
      <w:r w:rsidR="00D07D99">
        <w:rPr>
          <w:rFonts w:hint="eastAsia"/>
          <w:bCs/>
        </w:rPr>
        <w:t>.</w:t>
      </w:r>
      <w:r w:rsidR="00D07D99">
        <w:rPr>
          <w:bCs/>
        </w:rPr>
        <w:t xml:space="preserve"> In Rel-18 intra-CU LTM, some baseline features and mechanisms have been supported to </w:t>
      </w:r>
      <w:r w:rsidR="00D07D99" w:rsidRPr="0076063F">
        <w:rPr>
          <w:bCs/>
        </w:rPr>
        <w:t>offer improvements in handover latency and interruption time compared to Layer 3 based mobility</w:t>
      </w:r>
      <w:r w:rsidR="00D07D99">
        <w:rPr>
          <w:bCs/>
        </w:rPr>
        <w:t>, including the following points:</w:t>
      </w:r>
    </w:p>
    <w:p w14:paraId="66C1E347" w14:textId="252917AE" w:rsidR="00D07D99" w:rsidRPr="0076063F" w:rsidRDefault="00D07D99" w:rsidP="00D07D99">
      <w:pPr>
        <w:pStyle w:val="af6"/>
        <w:numPr>
          <w:ilvl w:val="0"/>
          <w:numId w:val="31"/>
        </w:numPr>
        <w:spacing w:line="288" w:lineRule="auto"/>
        <w:ind w:firstLineChars="0"/>
        <w:rPr>
          <w:sz w:val="22"/>
          <w:szCs w:val="22"/>
        </w:rPr>
      </w:pPr>
      <w:r w:rsidRPr="0076063F">
        <w:rPr>
          <w:sz w:val="22"/>
          <w:szCs w:val="22"/>
        </w:rPr>
        <w:t>Candidate and reference configuration</w:t>
      </w:r>
    </w:p>
    <w:p w14:paraId="37391A3F" w14:textId="352AB19E" w:rsidR="00D07D99" w:rsidRDefault="00D07D99" w:rsidP="00D07D99">
      <w:pPr>
        <w:pStyle w:val="af6"/>
        <w:numPr>
          <w:ilvl w:val="0"/>
          <w:numId w:val="31"/>
        </w:numPr>
        <w:spacing w:line="288" w:lineRule="auto"/>
        <w:ind w:firstLineChars="0"/>
        <w:rPr>
          <w:sz w:val="22"/>
          <w:szCs w:val="22"/>
        </w:rPr>
      </w:pPr>
      <w:r w:rsidRPr="0076063F">
        <w:rPr>
          <w:sz w:val="22"/>
          <w:szCs w:val="22"/>
        </w:rPr>
        <w:t>L1 measurement</w:t>
      </w:r>
    </w:p>
    <w:p w14:paraId="2B19DF2F" w14:textId="13AAB1DC" w:rsidR="00D07D99" w:rsidRDefault="00F102A5" w:rsidP="00D07D99">
      <w:pPr>
        <w:pStyle w:val="af6"/>
        <w:numPr>
          <w:ilvl w:val="0"/>
          <w:numId w:val="31"/>
        </w:numPr>
        <w:spacing w:line="288" w:lineRule="auto"/>
        <w:ind w:firstLineChars="0"/>
        <w:rPr>
          <w:sz w:val="22"/>
          <w:szCs w:val="22"/>
        </w:rPr>
      </w:pPr>
      <w:r w:rsidRPr="00F102A5">
        <w:rPr>
          <w:sz w:val="22"/>
          <w:szCs w:val="22"/>
        </w:rPr>
        <w:t>Early DL and UL sync</w:t>
      </w:r>
    </w:p>
    <w:p w14:paraId="5877CAB9" w14:textId="06F739B6" w:rsidR="00CD059C" w:rsidRPr="00CD059C" w:rsidRDefault="00CD059C" w:rsidP="00CD059C">
      <w:pPr>
        <w:pStyle w:val="af6"/>
        <w:numPr>
          <w:ilvl w:val="0"/>
          <w:numId w:val="31"/>
        </w:numPr>
        <w:ind w:firstLineChars="0"/>
        <w:rPr>
          <w:sz w:val="22"/>
          <w:szCs w:val="22"/>
        </w:rPr>
      </w:pPr>
      <w:r w:rsidRPr="00CD059C">
        <w:rPr>
          <w:sz w:val="22"/>
          <w:szCs w:val="22"/>
        </w:rPr>
        <w:lastRenderedPageBreak/>
        <w:t>MAC CE triggere</w:t>
      </w:r>
      <w:r w:rsidR="005745B9">
        <w:rPr>
          <w:sz w:val="22"/>
          <w:szCs w:val="22"/>
        </w:rPr>
        <w:t xml:space="preserve">d LTM </w:t>
      </w:r>
      <w:r w:rsidRPr="00CD059C">
        <w:rPr>
          <w:sz w:val="22"/>
          <w:szCs w:val="22"/>
        </w:rPr>
        <w:t>Cell Switch</w:t>
      </w:r>
    </w:p>
    <w:p w14:paraId="05649067" w14:textId="4F53BEFA" w:rsidR="00EE5526" w:rsidRDefault="0076063F" w:rsidP="00774A41">
      <w:pPr>
        <w:rPr>
          <w:bCs/>
        </w:rPr>
      </w:pPr>
      <w:r>
        <w:rPr>
          <w:bCs/>
        </w:rPr>
        <w:t xml:space="preserve">And these features and mechanisms can also be </w:t>
      </w:r>
      <w:r w:rsidR="00CA2BF8">
        <w:rPr>
          <w:bCs/>
        </w:rPr>
        <w:t>the guideline</w:t>
      </w:r>
      <w:r>
        <w:rPr>
          <w:bCs/>
        </w:rPr>
        <w:t xml:space="preserve"> for Rel-19 inter-CU LTM.</w:t>
      </w:r>
      <w:r w:rsidR="00CA2BF8">
        <w:rPr>
          <w:bCs/>
        </w:rPr>
        <w:t xml:space="preserve"> </w:t>
      </w:r>
      <w:r w:rsidR="00EE5526">
        <w:rPr>
          <w:rFonts w:hint="eastAsia"/>
          <w:bCs/>
        </w:rPr>
        <w:t>A</w:t>
      </w:r>
      <w:r w:rsidR="00EE5526">
        <w:rPr>
          <w:bCs/>
        </w:rPr>
        <w:t>t the last meeting</w:t>
      </w:r>
      <w:r w:rsidR="00CA2BF8">
        <w:rPr>
          <w:rFonts w:hint="eastAsia"/>
          <w:bCs/>
        </w:rPr>
        <w:t>,</w:t>
      </w:r>
      <w:r w:rsidR="00CA2BF8">
        <w:rPr>
          <w:bCs/>
        </w:rPr>
        <w:t xml:space="preserve"> RAN2 has discussed some features in above for Rel-19 inter-CU LTM. </w:t>
      </w:r>
      <w:r w:rsidR="00EE5526">
        <w:rPr>
          <w:bCs/>
        </w:rPr>
        <w:t xml:space="preserve"> </w:t>
      </w:r>
    </w:p>
    <w:p w14:paraId="2849C118" w14:textId="50E005CC" w:rsidR="00BE33D4" w:rsidRDefault="00BE33D4" w:rsidP="0076063F">
      <w:pPr>
        <w:rPr>
          <w:szCs w:val="22"/>
          <w:u w:val="single"/>
        </w:rPr>
      </w:pPr>
      <w:r w:rsidRPr="00BE33D4">
        <w:rPr>
          <w:rFonts w:hint="eastAsia"/>
          <w:i/>
          <w:iCs/>
          <w:szCs w:val="22"/>
          <w:u w:val="single"/>
        </w:rPr>
        <w:t>C</w:t>
      </w:r>
      <w:r w:rsidRPr="00BE33D4">
        <w:rPr>
          <w:i/>
          <w:iCs/>
          <w:szCs w:val="22"/>
          <w:u w:val="single"/>
        </w:rPr>
        <w:t>andidate and reference configuration</w:t>
      </w:r>
    </w:p>
    <w:p w14:paraId="23B3EC71" w14:textId="1D742B1B" w:rsidR="00B84839" w:rsidRDefault="008A267D" w:rsidP="00B84839">
      <w:pPr>
        <w:rPr>
          <w:szCs w:val="22"/>
        </w:rPr>
      </w:pPr>
      <w:r>
        <w:rPr>
          <w:rFonts w:hint="eastAsia"/>
          <w:szCs w:val="22"/>
        </w:rPr>
        <w:t>I</w:t>
      </w:r>
      <w:r>
        <w:rPr>
          <w:szCs w:val="22"/>
        </w:rPr>
        <w:t xml:space="preserve">n Rel-18 LTM, the </w:t>
      </w:r>
      <w:r w:rsidR="00B84839" w:rsidRPr="00FF4867">
        <w:rPr>
          <w:i/>
        </w:rPr>
        <w:t>LTM-Config</w:t>
      </w:r>
      <w:r w:rsidR="00B84839">
        <w:rPr>
          <w:i/>
        </w:rPr>
        <w:t>-r18</w:t>
      </w:r>
      <w:r>
        <w:rPr>
          <w:szCs w:val="22"/>
        </w:rPr>
        <w:t xml:space="preserve"> </w:t>
      </w:r>
      <w:r w:rsidR="00B84839">
        <w:rPr>
          <w:szCs w:val="22"/>
        </w:rPr>
        <w:t xml:space="preserve">IE </w:t>
      </w:r>
      <w:r>
        <w:rPr>
          <w:szCs w:val="22"/>
        </w:rPr>
        <w:t>has been introduced to configure</w:t>
      </w:r>
      <w:r w:rsidR="00850DEB">
        <w:rPr>
          <w:szCs w:val="22"/>
        </w:rPr>
        <w:t xml:space="preserve"> the</w:t>
      </w:r>
      <w:r>
        <w:rPr>
          <w:szCs w:val="22"/>
        </w:rPr>
        <w:t xml:space="preserve"> LTM configuration</w:t>
      </w:r>
      <w:r w:rsidR="00B84839">
        <w:rPr>
          <w:szCs w:val="22"/>
        </w:rPr>
        <w:t xml:space="preserve">, which includes one </w:t>
      </w:r>
      <w:r w:rsidR="00B84839" w:rsidRPr="00B84839">
        <w:rPr>
          <w:szCs w:val="22"/>
        </w:rPr>
        <w:t xml:space="preserve">separate </w:t>
      </w:r>
      <w:r w:rsidR="00B84839">
        <w:rPr>
          <w:szCs w:val="22"/>
        </w:rPr>
        <w:t>reference configuration (</w:t>
      </w:r>
      <w:r w:rsidR="00B84839" w:rsidRPr="00B84839">
        <w:rPr>
          <w:i/>
          <w:iCs/>
          <w:szCs w:val="22"/>
        </w:rPr>
        <w:t>ltm-ReferenceConfiguration-r18</w:t>
      </w:r>
      <w:r w:rsidR="00B84839">
        <w:rPr>
          <w:szCs w:val="22"/>
        </w:rPr>
        <w:t>) for all LTM candidates and add/mod/release lists (</w:t>
      </w:r>
      <w:r w:rsidR="00B84839" w:rsidRPr="00B84839">
        <w:rPr>
          <w:i/>
          <w:iCs/>
          <w:szCs w:val="22"/>
        </w:rPr>
        <w:t>ltm-CandidateToReleaseList-r18</w:t>
      </w:r>
      <w:r w:rsidR="00B84839">
        <w:rPr>
          <w:szCs w:val="22"/>
        </w:rPr>
        <w:t xml:space="preserve"> and </w:t>
      </w:r>
      <w:r w:rsidR="00B84839" w:rsidRPr="00B84839">
        <w:rPr>
          <w:i/>
          <w:iCs/>
          <w:szCs w:val="22"/>
        </w:rPr>
        <w:t>ltm-CandidateToAddModList-r18</w:t>
      </w:r>
      <w:r w:rsidR="00B84839">
        <w:rPr>
          <w:szCs w:val="22"/>
        </w:rPr>
        <w:t xml:space="preserve">) </w:t>
      </w:r>
      <w:r w:rsidR="00B84839">
        <w:rPr>
          <w:rFonts w:hint="eastAsia"/>
          <w:szCs w:val="22"/>
        </w:rPr>
        <w:t>to</w:t>
      </w:r>
      <w:r w:rsidR="00B84839">
        <w:rPr>
          <w:szCs w:val="22"/>
        </w:rPr>
        <w:t xml:space="preserve"> configure </w:t>
      </w:r>
      <w:r w:rsidR="007A2F00">
        <w:rPr>
          <w:szCs w:val="22"/>
        </w:rPr>
        <w:t xml:space="preserve">the </w:t>
      </w:r>
      <w:r w:rsidR="00B84839">
        <w:rPr>
          <w:szCs w:val="22"/>
        </w:rPr>
        <w:t xml:space="preserve">candidate configuration for each LTM candidate. The Rel-18 </w:t>
      </w:r>
      <w:r w:rsidR="00B84839">
        <w:rPr>
          <w:rFonts w:hint="eastAsia"/>
          <w:szCs w:val="22"/>
        </w:rPr>
        <w:t>signalling</w:t>
      </w:r>
      <w:r w:rsidR="00B84839">
        <w:rPr>
          <w:szCs w:val="22"/>
        </w:rPr>
        <w:t xml:space="preserve"> for reference configuration and candidate configuration</w:t>
      </w:r>
      <w:r w:rsidR="00B84839">
        <w:rPr>
          <w:rFonts w:hint="eastAsia"/>
          <w:szCs w:val="22"/>
        </w:rPr>
        <w:t>s</w:t>
      </w:r>
      <w:r w:rsidR="00B84839">
        <w:rPr>
          <w:szCs w:val="22"/>
        </w:rPr>
        <w:t xml:space="preserve"> can also be </w:t>
      </w:r>
      <w:r w:rsidR="00B84839">
        <w:rPr>
          <w:rFonts w:hint="eastAsia"/>
          <w:szCs w:val="22"/>
        </w:rPr>
        <w:t>re</w:t>
      </w:r>
      <w:r w:rsidR="00B84839">
        <w:rPr>
          <w:szCs w:val="22"/>
        </w:rPr>
        <w:t>used for Rel-19 inter-CU LTM.</w:t>
      </w:r>
      <w:r w:rsidR="00B84839">
        <w:rPr>
          <w:rFonts w:hint="eastAsia"/>
          <w:szCs w:val="22"/>
        </w:rPr>
        <w:t xml:space="preserve"> </w:t>
      </w:r>
    </w:p>
    <w:p w14:paraId="5DB689C5" w14:textId="304E136E" w:rsidR="00B84839" w:rsidRDefault="00B84839" w:rsidP="00B84839">
      <w:pPr>
        <w:rPr>
          <w:b/>
          <w:bCs/>
          <w:szCs w:val="22"/>
        </w:rPr>
      </w:pPr>
      <w:r>
        <w:rPr>
          <w:rFonts w:hint="eastAsia"/>
          <w:b/>
          <w:bCs/>
          <w:szCs w:val="22"/>
        </w:rPr>
        <w:t>Proposal</w:t>
      </w:r>
      <w:r>
        <w:rPr>
          <w:b/>
          <w:bCs/>
          <w:szCs w:val="22"/>
        </w:rPr>
        <w:t xml:space="preserve"> 4: The Rel-18 signalling for LTM </w:t>
      </w:r>
      <w:r w:rsidRPr="00B84839">
        <w:rPr>
          <w:b/>
          <w:bCs/>
          <w:szCs w:val="22"/>
        </w:rPr>
        <w:t>reference configuration and candidate configurations</w:t>
      </w:r>
      <w:r>
        <w:rPr>
          <w:b/>
          <w:bCs/>
          <w:szCs w:val="22"/>
        </w:rPr>
        <w:t xml:space="preserve"> can be reused for Rel-19 inter-CU LTM.</w:t>
      </w:r>
    </w:p>
    <w:p w14:paraId="7FC957CC" w14:textId="16882814" w:rsidR="008A267D" w:rsidRDefault="00B84839" w:rsidP="0076063F">
      <w:pPr>
        <w:rPr>
          <w:szCs w:val="22"/>
        </w:rPr>
      </w:pPr>
      <w:r>
        <w:rPr>
          <w:rFonts w:hint="eastAsia"/>
          <w:szCs w:val="22"/>
        </w:rPr>
        <w:t>I</w:t>
      </w:r>
      <w:r>
        <w:rPr>
          <w:szCs w:val="22"/>
        </w:rPr>
        <w:t xml:space="preserve">n Rel-18 LTM, </w:t>
      </w:r>
      <w:r w:rsidR="008A267D">
        <w:rPr>
          <w:szCs w:val="22"/>
        </w:rPr>
        <w:t>each LTM candidate configuratio</w:t>
      </w:r>
      <w:r>
        <w:rPr>
          <w:szCs w:val="22"/>
        </w:rPr>
        <w:t xml:space="preserve">n is </w:t>
      </w:r>
      <w:r w:rsidR="008A267D">
        <w:rPr>
          <w:szCs w:val="22"/>
        </w:rPr>
        <w:t xml:space="preserve">associated with </w:t>
      </w:r>
      <w:r w:rsidR="00B71116">
        <w:rPr>
          <w:szCs w:val="22"/>
        </w:rPr>
        <w:t xml:space="preserve">one </w:t>
      </w:r>
      <w:r w:rsidR="008A267D">
        <w:rPr>
          <w:szCs w:val="22"/>
        </w:rPr>
        <w:t>LTM candidate ID</w:t>
      </w:r>
      <w:r>
        <w:rPr>
          <w:szCs w:val="22"/>
        </w:rPr>
        <w:t xml:space="preserve"> (</w:t>
      </w:r>
      <w:r w:rsidRPr="00B84839">
        <w:rPr>
          <w:i/>
          <w:iCs/>
        </w:rPr>
        <w:t>ltm-CandidateId</w:t>
      </w:r>
      <w:r w:rsidR="00B71116">
        <w:rPr>
          <w:i/>
          <w:iCs/>
        </w:rPr>
        <w:t>-r18</w:t>
      </w:r>
      <w:r>
        <w:rPr>
          <w:szCs w:val="22"/>
        </w:rPr>
        <w:t>)</w:t>
      </w:r>
      <w:r w:rsidR="008A267D">
        <w:rPr>
          <w:szCs w:val="22"/>
        </w:rPr>
        <w:t>. For candidate IDs for Rel-19 inter-CU LTM, there two options have been discussed</w:t>
      </w:r>
      <w:r w:rsidR="00B71116">
        <w:rPr>
          <w:szCs w:val="22"/>
        </w:rPr>
        <w:t xml:space="preserve"> at </w:t>
      </w:r>
      <w:r w:rsidR="00EC581A">
        <w:rPr>
          <w:szCs w:val="22"/>
        </w:rPr>
        <w:t xml:space="preserve">the </w:t>
      </w:r>
      <w:r w:rsidR="00B71116">
        <w:rPr>
          <w:szCs w:val="22"/>
        </w:rPr>
        <w:t>last meeting</w:t>
      </w:r>
      <w:r w:rsidR="008A267D">
        <w:rPr>
          <w:szCs w:val="22"/>
        </w:rPr>
        <w:t>:</w:t>
      </w:r>
    </w:p>
    <w:p w14:paraId="606814AC" w14:textId="69A9DEB3" w:rsidR="008A267D" w:rsidRDefault="008A267D" w:rsidP="008A267D">
      <w:pPr>
        <w:rPr>
          <w:szCs w:val="22"/>
        </w:rPr>
      </w:pPr>
      <w:r>
        <w:rPr>
          <w:szCs w:val="22"/>
        </w:rPr>
        <w:t xml:space="preserve">Option 1: </w:t>
      </w:r>
      <w:bookmarkStart w:id="10" w:name="_Hlk163208098"/>
      <w:r w:rsidR="00B71116">
        <w:rPr>
          <w:szCs w:val="22"/>
        </w:rPr>
        <w:t>t</w:t>
      </w:r>
      <w:r w:rsidRPr="008A267D">
        <w:rPr>
          <w:szCs w:val="22"/>
        </w:rPr>
        <w:t>he LTM candidate IDs</w:t>
      </w:r>
      <w:r>
        <w:rPr>
          <w:szCs w:val="22"/>
        </w:rPr>
        <w:t xml:space="preserve"> need to </w:t>
      </w:r>
      <w:r w:rsidRPr="008A267D">
        <w:rPr>
          <w:szCs w:val="22"/>
        </w:rPr>
        <w:t xml:space="preserve">be unique across all the participating gNB-CUs </w:t>
      </w:r>
    </w:p>
    <w:p w14:paraId="638099F7" w14:textId="77777777" w:rsidR="00B71116" w:rsidRDefault="008A267D" w:rsidP="008A267D">
      <w:pPr>
        <w:rPr>
          <w:szCs w:val="22"/>
        </w:rPr>
      </w:pPr>
      <w:r>
        <w:rPr>
          <w:szCs w:val="22"/>
        </w:rPr>
        <w:t xml:space="preserve">Option 2: </w:t>
      </w:r>
      <w:r w:rsidR="00B71116" w:rsidRPr="00B71116">
        <w:rPr>
          <w:szCs w:val="22"/>
        </w:rPr>
        <w:t>the UE would index the gNB-CU ID to tag the associated LTM candidate ID.</w:t>
      </w:r>
    </w:p>
    <w:p w14:paraId="305B9BC9" w14:textId="16F13BF0" w:rsidR="008A267D" w:rsidRDefault="00B71116" w:rsidP="008A267D">
      <w:pPr>
        <w:rPr>
          <w:szCs w:val="22"/>
        </w:rPr>
      </w:pPr>
      <w:r>
        <w:rPr>
          <w:szCs w:val="22"/>
        </w:rPr>
        <w:t>In L3 inter-CU pre-configured mobility (</w:t>
      </w:r>
      <w:r w:rsidR="00EC581A">
        <w:rPr>
          <w:szCs w:val="22"/>
        </w:rPr>
        <w:t>e.g.,</w:t>
      </w:r>
      <w:r>
        <w:rPr>
          <w:szCs w:val="22"/>
        </w:rPr>
        <w:t xml:space="preserve"> CHO</w:t>
      </w:r>
      <w:r w:rsidR="007A2F00">
        <w:rPr>
          <w:szCs w:val="22"/>
        </w:rPr>
        <w:t>)</w:t>
      </w:r>
      <w:r>
        <w:rPr>
          <w:szCs w:val="22"/>
        </w:rPr>
        <w:t>, u</w:t>
      </w:r>
      <w:r w:rsidRPr="00B71116">
        <w:rPr>
          <w:szCs w:val="22"/>
        </w:rPr>
        <w:t xml:space="preserve">nique </w:t>
      </w:r>
      <w:r>
        <w:rPr>
          <w:szCs w:val="22"/>
        </w:rPr>
        <w:t xml:space="preserve">conditional reconfiguration </w:t>
      </w:r>
      <w:r w:rsidRPr="00B71116">
        <w:rPr>
          <w:szCs w:val="22"/>
        </w:rPr>
        <w:t xml:space="preserve">IDs are used for </w:t>
      </w:r>
      <w:r>
        <w:rPr>
          <w:szCs w:val="22"/>
        </w:rPr>
        <w:t xml:space="preserve">CHO </w:t>
      </w:r>
      <w:r w:rsidRPr="00B71116">
        <w:rPr>
          <w:szCs w:val="22"/>
        </w:rPr>
        <w:t>candidates across all the participating gNBs.</w:t>
      </w:r>
      <w:r>
        <w:rPr>
          <w:szCs w:val="22"/>
        </w:rPr>
        <w:t xml:space="preserve"> To follow the legacy design, </w:t>
      </w:r>
      <w:r w:rsidR="008A267D">
        <w:rPr>
          <w:szCs w:val="22"/>
        </w:rPr>
        <w:t xml:space="preserve">option 1 </w:t>
      </w:r>
      <w:r w:rsidR="007A2F00">
        <w:rPr>
          <w:szCs w:val="22"/>
        </w:rPr>
        <w:t>can</w:t>
      </w:r>
      <w:r>
        <w:rPr>
          <w:szCs w:val="22"/>
        </w:rPr>
        <w:t xml:space="preserve"> be supported </w:t>
      </w:r>
      <w:r w:rsidR="008A267D">
        <w:rPr>
          <w:szCs w:val="22"/>
        </w:rPr>
        <w:t>and RAN3 can discuss the coordination for candidate IDs between different CUs</w:t>
      </w:r>
      <w:r w:rsidR="0099378F">
        <w:rPr>
          <w:szCs w:val="22"/>
        </w:rPr>
        <w:t>, as in Rel-18 SCPAC.</w:t>
      </w:r>
    </w:p>
    <w:p w14:paraId="3178678B" w14:textId="59B95EAA" w:rsidR="0099378F" w:rsidRDefault="0099378F" w:rsidP="008A267D">
      <w:pPr>
        <w:rPr>
          <w:b/>
          <w:bCs/>
          <w:szCs w:val="22"/>
        </w:rPr>
      </w:pPr>
      <w:r w:rsidRPr="0099378F">
        <w:rPr>
          <w:rFonts w:hint="eastAsia"/>
          <w:b/>
          <w:bCs/>
          <w:szCs w:val="22"/>
        </w:rPr>
        <w:t>P</w:t>
      </w:r>
      <w:r w:rsidRPr="0099378F">
        <w:rPr>
          <w:b/>
          <w:bCs/>
          <w:szCs w:val="22"/>
        </w:rPr>
        <w:t xml:space="preserve">roposal 5: </w:t>
      </w:r>
      <w:r>
        <w:rPr>
          <w:b/>
          <w:bCs/>
          <w:szCs w:val="22"/>
        </w:rPr>
        <w:t>U</w:t>
      </w:r>
      <w:r w:rsidRPr="0099378F">
        <w:rPr>
          <w:b/>
          <w:bCs/>
          <w:szCs w:val="22"/>
        </w:rPr>
        <w:t>nique IDs</w:t>
      </w:r>
      <w:r>
        <w:rPr>
          <w:b/>
          <w:bCs/>
          <w:szCs w:val="22"/>
        </w:rPr>
        <w:t xml:space="preserve"> are used</w:t>
      </w:r>
      <w:r w:rsidRPr="0099378F">
        <w:rPr>
          <w:b/>
          <w:bCs/>
          <w:szCs w:val="22"/>
        </w:rPr>
        <w:t xml:space="preserve"> for </w:t>
      </w:r>
      <w:r>
        <w:rPr>
          <w:b/>
          <w:bCs/>
          <w:szCs w:val="22"/>
        </w:rPr>
        <w:t xml:space="preserve">LTM candidates </w:t>
      </w:r>
      <w:r w:rsidRPr="0099378F">
        <w:rPr>
          <w:b/>
          <w:bCs/>
          <w:szCs w:val="22"/>
        </w:rPr>
        <w:t>across all the participating gNB-CUs</w:t>
      </w:r>
      <w:r w:rsidR="00295962">
        <w:rPr>
          <w:b/>
          <w:bCs/>
          <w:szCs w:val="22"/>
        </w:rPr>
        <w:t xml:space="preserve"> for Rel-19 inter-CU LTM</w:t>
      </w:r>
      <w:r>
        <w:rPr>
          <w:b/>
          <w:bCs/>
          <w:szCs w:val="22"/>
        </w:rPr>
        <w:t>.</w:t>
      </w:r>
      <w:r>
        <w:rPr>
          <w:rFonts w:hint="eastAsia"/>
          <w:b/>
          <w:bCs/>
          <w:szCs w:val="22"/>
        </w:rPr>
        <w:t xml:space="preserve"> </w:t>
      </w:r>
    </w:p>
    <w:p w14:paraId="0AE5F7C1" w14:textId="1027119F" w:rsidR="00295962" w:rsidRDefault="00CA2BF8" w:rsidP="00CA2BF8">
      <w:pPr>
        <w:rPr>
          <w:szCs w:val="22"/>
        </w:rPr>
      </w:pPr>
      <w:r>
        <w:rPr>
          <w:rFonts w:hint="eastAsia"/>
          <w:szCs w:val="22"/>
        </w:rPr>
        <w:t>RAN</w:t>
      </w:r>
      <w:r>
        <w:rPr>
          <w:szCs w:val="22"/>
        </w:rPr>
        <w:t xml:space="preserve">2 </w:t>
      </w:r>
      <w:r>
        <w:rPr>
          <w:rFonts w:hint="eastAsia"/>
          <w:szCs w:val="22"/>
        </w:rPr>
        <w:t>has confirmed</w:t>
      </w:r>
      <w:r>
        <w:rPr>
          <w:szCs w:val="22"/>
        </w:rPr>
        <w:t xml:space="preserve"> </w:t>
      </w:r>
      <w:r>
        <w:rPr>
          <w:rFonts w:hint="eastAsia"/>
          <w:szCs w:val="22"/>
        </w:rPr>
        <w:t>that</w:t>
      </w:r>
      <w:r>
        <w:rPr>
          <w:szCs w:val="22"/>
        </w:rPr>
        <w:t xml:space="preserve"> </w:t>
      </w:r>
      <w:r w:rsidRPr="008A267D">
        <w:rPr>
          <w:szCs w:val="22"/>
        </w:rPr>
        <w:t>Rel-19 inter-CU LTM also supports mixture of subsequent inter-CU LTM and subsequent intra-CU LTM after an inter-CU or intra-CU LTM switch.</w:t>
      </w:r>
      <w:r w:rsidRPr="008A267D">
        <w:t xml:space="preserve"> </w:t>
      </w:r>
      <w:r>
        <w:rPr>
          <w:szCs w:val="22"/>
        </w:rPr>
        <w:t xml:space="preserve">And </w:t>
      </w:r>
      <w:r w:rsidR="007A2F00">
        <w:rPr>
          <w:szCs w:val="22"/>
        </w:rPr>
        <w:t xml:space="preserve">the </w:t>
      </w:r>
      <w:r w:rsidRPr="008A267D">
        <w:rPr>
          <w:szCs w:val="22"/>
        </w:rPr>
        <w:t>UE can be configured with a mixture of intra-CU and inter-CU candidate LTM cells</w:t>
      </w:r>
      <w:r>
        <w:rPr>
          <w:szCs w:val="22"/>
        </w:rPr>
        <w:t>. But how to configure the mixture is FFS.</w:t>
      </w:r>
      <w:r w:rsidR="00295962">
        <w:rPr>
          <w:rFonts w:hint="eastAsia"/>
          <w:szCs w:val="22"/>
        </w:rPr>
        <w:t xml:space="preserve"> </w:t>
      </w:r>
      <w:r w:rsidR="00295962">
        <w:rPr>
          <w:szCs w:val="22"/>
        </w:rPr>
        <w:t>If P4 and P5 is supported, Rel-18 LTM configuration can also be reused for the configuration of Rel-19 inter-CU LTM and the mixed configuration for both intra and inter-CU LTM is supported naturally, without the change of signalling structure.</w:t>
      </w:r>
    </w:p>
    <w:p w14:paraId="75509FD7" w14:textId="7E8E5FA3" w:rsidR="00CA2BF8" w:rsidRDefault="00295962" w:rsidP="008A267D">
      <w:pPr>
        <w:rPr>
          <w:i/>
          <w:iCs/>
          <w:szCs w:val="22"/>
          <w:u w:val="single"/>
        </w:rPr>
      </w:pPr>
      <w:r w:rsidRPr="00295962">
        <w:rPr>
          <w:i/>
          <w:iCs/>
          <w:szCs w:val="22"/>
          <w:u w:val="single"/>
        </w:rPr>
        <w:t>L1 measurement</w:t>
      </w:r>
      <w:r>
        <w:rPr>
          <w:i/>
          <w:iCs/>
          <w:szCs w:val="22"/>
          <w:u w:val="single"/>
        </w:rPr>
        <w:t>:</w:t>
      </w:r>
    </w:p>
    <w:p w14:paraId="39EF876A" w14:textId="7BB9A821" w:rsidR="00295962" w:rsidRPr="00295962" w:rsidRDefault="00295962" w:rsidP="008A267D">
      <w:pPr>
        <w:rPr>
          <w:szCs w:val="22"/>
        </w:rPr>
      </w:pPr>
      <w:r>
        <w:rPr>
          <w:szCs w:val="22"/>
        </w:rPr>
        <w:t>For L1 measurement, RAN2 has agreed “</w:t>
      </w:r>
      <w:r w:rsidRPr="00295962">
        <w:rPr>
          <w:szCs w:val="22"/>
        </w:rPr>
        <w:t>UE measurement and reporting procedures will be the same for both intra-CU and inter-CU candidate LTM cells.</w:t>
      </w:r>
      <w:r>
        <w:rPr>
          <w:szCs w:val="22"/>
        </w:rPr>
        <w:t>” Hence, the Rel-18 L1 measurement configuration and reporting can also be reused for Rel-19 inter-CU LTM.</w:t>
      </w:r>
    </w:p>
    <w:p w14:paraId="3369A22E" w14:textId="14726F69" w:rsidR="0099378F" w:rsidRDefault="0099378F" w:rsidP="008A267D">
      <w:pPr>
        <w:rPr>
          <w:i/>
          <w:iCs/>
          <w:szCs w:val="22"/>
          <w:u w:val="single"/>
        </w:rPr>
      </w:pPr>
      <w:r w:rsidRPr="0099378F">
        <w:rPr>
          <w:i/>
          <w:iCs/>
          <w:szCs w:val="22"/>
          <w:u w:val="single"/>
        </w:rPr>
        <w:t>Early sync:</w:t>
      </w:r>
    </w:p>
    <w:p w14:paraId="15592070" w14:textId="7B0631E7" w:rsidR="00281BC5" w:rsidRDefault="00F102A5" w:rsidP="00F102A5">
      <w:pPr>
        <w:rPr>
          <w:szCs w:val="22"/>
        </w:rPr>
      </w:pPr>
      <w:r>
        <w:rPr>
          <w:szCs w:val="22"/>
        </w:rPr>
        <w:t xml:space="preserve">In </w:t>
      </w:r>
      <w:r w:rsidR="00281BC5">
        <w:rPr>
          <w:szCs w:val="22"/>
        </w:rPr>
        <w:t>last meeting, Early sync has been discussed and reached the following agreements:</w:t>
      </w:r>
    </w:p>
    <w:p w14:paraId="688411CA" w14:textId="77777777" w:rsidR="00281BC5" w:rsidRPr="00281BC5" w:rsidRDefault="00281BC5" w:rsidP="00281BC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val="en-US" w:eastAsia="en-GB"/>
        </w:rPr>
      </w:pPr>
      <w:r w:rsidRPr="00281BC5">
        <w:rPr>
          <w:rFonts w:ascii="Arial" w:eastAsia="MS Mincho" w:hAnsi="Arial"/>
          <w:b/>
          <w:bCs/>
          <w:sz w:val="20"/>
          <w:szCs w:val="24"/>
          <w:lang w:val="en-US" w:eastAsia="en-GB"/>
        </w:rPr>
        <w:t>Agreements on early sync phase:</w:t>
      </w:r>
    </w:p>
    <w:p w14:paraId="2DAB6B78" w14:textId="77777777" w:rsidR="00281BC5" w:rsidRPr="00281BC5" w:rsidRDefault="00281BC5" w:rsidP="00281BC5">
      <w:pPr>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MS Mincho" w:hAnsi="Arial"/>
          <w:sz w:val="20"/>
          <w:szCs w:val="24"/>
          <w:lang w:val="en-US" w:eastAsia="en-GB"/>
        </w:rPr>
      </w:pPr>
      <w:r w:rsidRPr="00281BC5">
        <w:rPr>
          <w:rFonts w:ascii="Arial" w:eastAsia="MS Mincho" w:hAnsi="Arial"/>
          <w:sz w:val="20"/>
          <w:szCs w:val="24"/>
          <w:lang w:eastAsia="en-GB"/>
        </w:rPr>
        <w:t>Early DL and UL sync is also supported for inter-CU LTM.  Inform RAN3 of this. Early DL sync using CSI-RS should be considered, pending RAN1 approval.</w:t>
      </w:r>
    </w:p>
    <w:p w14:paraId="2446A274" w14:textId="77777777" w:rsidR="00281BC5" w:rsidRPr="00281BC5" w:rsidRDefault="00281BC5" w:rsidP="00281BC5">
      <w:pPr>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MS Mincho" w:hAnsi="Arial"/>
          <w:sz w:val="20"/>
          <w:szCs w:val="24"/>
          <w:lang w:val="en-US" w:eastAsia="en-GB"/>
        </w:rPr>
      </w:pPr>
      <w:r w:rsidRPr="00281BC5">
        <w:rPr>
          <w:rFonts w:ascii="Arial" w:eastAsia="MS Mincho" w:hAnsi="Arial"/>
          <w:sz w:val="20"/>
          <w:szCs w:val="24"/>
          <w:lang w:eastAsia="en-GB"/>
        </w:rPr>
        <w:t>PDCCH ordered early RACH is supported for inter-CU LTM.</w:t>
      </w:r>
    </w:p>
    <w:p w14:paraId="44D2F709" w14:textId="77777777" w:rsidR="00281BC5" w:rsidRPr="00281BC5" w:rsidRDefault="00281BC5" w:rsidP="00281BC5">
      <w:pPr>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MS Mincho" w:hAnsi="Arial"/>
          <w:sz w:val="20"/>
          <w:szCs w:val="24"/>
          <w:lang w:val="en-US" w:eastAsia="en-GB"/>
        </w:rPr>
      </w:pPr>
      <w:r w:rsidRPr="00281BC5">
        <w:rPr>
          <w:rFonts w:ascii="Arial" w:eastAsia="MS Mincho" w:hAnsi="Arial"/>
          <w:sz w:val="20"/>
          <w:szCs w:val="24"/>
          <w:lang w:val="en-US" w:eastAsia="en-GB"/>
        </w:rPr>
        <w:t xml:space="preserve">For early TA acquisition, </w:t>
      </w:r>
      <w:r w:rsidRPr="00281BC5">
        <w:rPr>
          <w:rFonts w:ascii="Arial" w:eastAsia="MS Mincho" w:hAnsi="Arial"/>
          <w:sz w:val="20"/>
          <w:szCs w:val="24"/>
          <w:lang w:eastAsia="en-GB"/>
        </w:rPr>
        <w:t>Rel-18 option is baseline. FFS for RAR based option.</w:t>
      </w:r>
    </w:p>
    <w:p w14:paraId="0EFE53D3" w14:textId="77777777" w:rsidR="00281BC5" w:rsidRDefault="00281BC5" w:rsidP="008A267D">
      <w:pPr>
        <w:rPr>
          <w:szCs w:val="22"/>
        </w:rPr>
      </w:pPr>
    </w:p>
    <w:p w14:paraId="0528CF83" w14:textId="0288D029" w:rsidR="00F102A5" w:rsidRPr="00F102A5" w:rsidRDefault="00281BC5" w:rsidP="008A267D">
      <w:pPr>
        <w:rPr>
          <w:szCs w:val="22"/>
        </w:rPr>
      </w:pPr>
      <w:r>
        <w:rPr>
          <w:szCs w:val="22"/>
        </w:rPr>
        <w:t xml:space="preserve">Whether to support </w:t>
      </w:r>
      <w:r w:rsidR="008065E3">
        <w:rPr>
          <w:szCs w:val="22"/>
        </w:rPr>
        <w:t>e</w:t>
      </w:r>
      <w:r>
        <w:rPr>
          <w:szCs w:val="22"/>
        </w:rPr>
        <w:t>arly TA acquisition with RAR is an open issue. For Rel-1</w:t>
      </w:r>
      <w:r w:rsidR="008065E3">
        <w:rPr>
          <w:szCs w:val="22"/>
        </w:rPr>
        <w:t xml:space="preserve">9 inter-CU LTM, </w:t>
      </w:r>
      <w:r w:rsidR="008065E3" w:rsidRPr="008065E3">
        <w:rPr>
          <w:szCs w:val="22"/>
        </w:rPr>
        <w:t>early TA acquisition</w:t>
      </w:r>
      <w:r w:rsidR="008065E3">
        <w:rPr>
          <w:szCs w:val="22"/>
        </w:rPr>
        <w:t xml:space="preserve"> without RAR (Rel-18 option) is enough. </w:t>
      </w:r>
      <w:r w:rsidR="00C1064F">
        <w:rPr>
          <w:szCs w:val="22"/>
        </w:rPr>
        <w:t xml:space="preserve">But </w:t>
      </w:r>
      <w:r w:rsidR="008065E3">
        <w:rPr>
          <w:szCs w:val="22"/>
        </w:rPr>
        <w:t xml:space="preserve">to support conditional LTM, Rel-18 option cannot </w:t>
      </w:r>
      <w:r w:rsidR="008065E3">
        <w:rPr>
          <w:szCs w:val="22"/>
        </w:rPr>
        <w:lastRenderedPageBreak/>
        <w:t xml:space="preserve">work well, </w:t>
      </w:r>
      <w:r w:rsidR="008065E3" w:rsidRPr="008065E3">
        <w:rPr>
          <w:szCs w:val="22"/>
        </w:rPr>
        <w:t>RAR based option</w:t>
      </w:r>
      <w:r w:rsidR="008065E3">
        <w:rPr>
          <w:szCs w:val="22"/>
        </w:rPr>
        <w:t xml:space="preserve"> may be useful. So, </w:t>
      </w:r>
      <w:bookmarkStart w:id="11" w:name="_Hlk165381532"/>
      <w:r w:rsidR="008065E3">
        <w:rPr>
          <w:szCs w:val="22"/>
        </w:rPr>
        <w:t>whether to support early TA acquisition with RAR</w:t>
      </w:r>
      <w:bookmarkEnd w:id="11"/>
      <w:r w:rsidR="008065E3">
        <w:rPr>
          <w:szCs w:val="22"/>
        </w:rPr>
        <w:t xml:space="preserve"> can be discussed </w:t>
      </w:r>
      <w:r w:rsidR="008065E3" w:rsidRPr="008065E3">
        <w:rPr>
          <w:szCs w:val="22"/>
        </w:rPr>
        <w:t>upon we start the discussion of conditional LTM</w:t>
      </w:r>
      <w:r w:rsidR="005745B9">
        <w:rPr>
          <w:szCs w:val="22"/>
        </w:rPr>
        <w:t>.</w:t>
      </w:r>
    </w:p>
    <w:p w14:paraId="654D91ED" w14:textId="1F7EEF05" w:rsidR="0099378F" w:rsidRDefault="0099378F" w:rsidP="008A267D">
      <w:pPr>
        <w:rPr>
          <w:b/>
          <w:bCs/>
          <w:szCs w:val="22"/>
        </w:rPr>
      </w:pPr>
      <w:r w:rsidRPr="0099378F">
        <w:rPr>
          <w:b/>
          <w:bCs/>
          <w:szCs w:val="22"/>
        </w:rPr>
        <w:t xml:space="preserve">Proposal </w:t>
      </w:r>
      <w:r w:rsidR="007D6806">
        <w:rPr>
          <w:b/>
          <w:bCs/>
          <w:szCs w:val="22"/>
        </w:rPr>
        <w:t>6</w:t>
      </w:r>
      <w:r w:rsidRPr="0099378F">
        <w:rPr>
          <w:b/>
          <w:bCs/>
          <w:szCs w:val="22"/>
        </w:rPr>
        <w:t xml:space="preserve">: </w:t>
      </w:r>
      <w:r w:rsidR="000223B2">
        <w:rPr>
          <w:b/>
          <w:bCs/>
          <w:szCs w:val="22"/>
        </w:rPr>
        <w:t>The discussion of</w:t>
      </w:r>
      <w:r w:rsidRPr="0099378F">
        <w:rPr>
          <w:b/>
          <w:bCs/>
          <w:szCs w:val="22"/>
        </w:rPr>
        <w:t xml:space="preserve"> </w:t>
      </w:r>
      <w:r w:rsidR="000223B2" w:rsidRPr="000223B2">
        <w:rPr>
          <w:b/>
          <w:bCs/>
          <w:szCs w:val="22"/>
        </w:rPr>
        <w:t>early TA acquisition with RAR</w:t>
      </w:r>
      <w:r w:rsidR="000223B2">
        <w:rPr>
          <w:b/>
          <w:bCs/>
          <w:szCs w:val="22"/>
        </w:rPr>
        <w:t xml:space="preserve"> can be postponed</w:t>
      </w:r>
      <w:r w:rsidRPr="0099378F">
        <w:rPr>
          <w:b/>
          <w:bCs/>
          <w:szCs w:val="22"/>
        </w:rPr>
        <w:t xml:space="preserve"> u</w:t>
      </w:r>
      <w:r w:rsidR="000223B2">
        <w:rPr>
          <w:b/>
          <w:bCs/>
          <w:szCs w:val="22"/>
        </w:rPr>
        <w:t>ntil</w:t>
      </w:r>
      <w:r w:rsidRPr="0099378F">
        <w:rPr>
          <w:b/>
          <w:bCs/>
          <w:szCs w:val="22"/>
        </w:rPr>
        <w:t xml:space="preserve"> we</w:t>
      </w:r>
      <w:r w:rsidR="000223B2">
        <w:rPr>
          <w:b/>
          <w:bCs/>
          <w:szCs w:val="22"/>
        </w:rPr>
        <w:t xml:space="preserve"> start the discussion of</w:t>
      </w:r>
      <w:r w:rsidRPr="0099378F">
        <w:rPr>
          <w:b/>
          <w:bCs/>
          <w:szCs w:val="22"/>
        </w:rPr>
        <w:t xml:space="preserve"> conditional LTM</w:t>
      </w:r>
      <w:r w:rsidRPr="0099378F">
        <w:rPr>
          <w:rFonts w:hint="eastAsia"/>
          <w:b/>
          <w:bCs/>
          <w:szCs w:val="22"/>
        </w:rPr>
        <w:t>.</w:t>
      </w:r>
      <w:r w:rsidRPr="0099378F">
        <w:rPr>
          <w:b/>
          <w:bCs/>
          <w:szCs w:val="22"/>
        </w:rPr>
        <w:t xml:space="preserve"> </w:t>
      </w:r>
    </w:p>
    <w:p w14:paraId="0590612F" w14:textId="0D4AEA44" w:rsidR="00CA2BF8" w:rsidRDefault="005745B9" w:rsidP="008A267D">
      <w:pPr>
        <w:rPr>
          <w:i/>
          <w:iCs/>
          <w:szCs w:val="22"/>
          <w:u w:val="single"/>
        </w:rPr>
      </w:pPr>
      <w:r w:rsidRPr="005745B9">
        <w:rPr>
          <w:i/>
          <w:iCs/>
          <w:szCs w:val="22"/>
          <w:u w:val="single"/>
        </w:rPr>
        <w:t>MAC CE triggered LTM Cell Switch</w:t>
      </w:r>
    </w:p>
    <w:p w14:paraId="0E09DAF1" w14:textId="17458AD3" w:rsidR="005745B9" w:rsidRDefault="005745B9" w:rsidP="008A267D">
      <w:pPr>
        <w:rPr>
          <w:szCs w:val="22"/>
        </w:rPr>
      </w:pPr>
      <w:r>
        <w:rPr>
          <w:szCs w:val="22"/>
        </w:rPr>
        <w:t xml:space="preserve">In Rel-18, </w:t>
      </w:r>
      <w:r w:rsidRPr="005745B9">
        <w:rPr>
          <w:szCs w:val="22"/>
        </w:rPr>
        <w:t>the gNB changes UE serving cell by a cell switch command signalled via a MAC CE. The cell switch command indicates an LTM candidate configuration that the gNB previously prepared and provided to the UE through RRC signalling.</w:t>
      </w:r>
      <w:r>
        <w:rPr>
          <w:szCs w:val="22"/>
        </w:rPr>
        <w:t xml:space="preserve"> For Rel-19 inter-CU </w:t>
      </w:r>
      <w:r w:rsidR="00EC2DA1">
        <w:rPr>
          <w:szCs w:val="22"/>
        </w:rPr>
        <w:t>c</w:t>
      </w:r>
      <w:r>
        <w:rPr>
          <w:szCs w:val="22"/>
        </w:rPr>
        <w:t>ase</w:t>
      </w:r>
      <w:r w:rsidR="00EC2DA1">
        <w:rPr>
          <w:szCs w:val="22"/>
        </w:rPr>
        <w:t>s</w:t>
      </w:r>
      <w:r>
        <w:rPr>
          <w:szCs w:val="22"/>
        </w:rPr>
        <w:t xml:space="preserve">, MAC CE triggered LTM </w:t>
      </w:r>
      <w:r w:rsidR="00C1064F">
        <w:rPr>
          <w:szCs w:val="22"/>
        </w:rPr>
        <w:t>c</w:t>
      </w:r>
      <w:r>
        <w:rPr>
          <w:szCs w:val="22"/>
        </w:rPr>
        <w:t xml:space="preserve">ell switch can also be supported. </w:t>
      </w:r>
      <w:r w:rsidR="00C1064F">
        <w:rPr>
          <w:szCs w:val="22"/>
        </w:rPr>
        <w:t>A</w:t>
      </w:r>
      <w:r w:rsidR="00D334B1">
        <w:rPr>
          <w:szCs w:val="22"/>
        </w:rPr>
        <w:t xml:space="preserve"> new MAC CE (</w:t>
      </w:r>
      <w:r w:rsidR="00D334B1" w:rsidRPr="00D334B1">
        <w:rPr>
          <w:szCs w:val="22"/>
        </w:rPr>
        <w:t>LTM Cell Switch Command MAC CE</w:t>
      </w:r>
      <w:r w:rsidR="00D334B1">
        <w:rPr>
          <w:szCs w:val="22"/>
        </w:rPr>
        <w:t xml:space="preserve">) </w:t>
      </w:r>
      <w:r w:rsidR="00D334B1">
        <w:rPr>
          <w:rFonts w:hint="eastAsia"/>
          <w:szCs w:val="22"/>
        </w:rPr>
        <w:t>has</w:t>
      </w:r>
      <w:r w:rsidR="00D334B1">
        <w:rPr>
          <w:szCs w:val="22"/>
        </w:rPr>
        <w:t xml:space="preserve"> been introduced to trigger </w:t>
      </w:r>
      <w:r w:rsidR="00C1064F">
        <w:rPr>
          <w:szCs w:val="22"/>
        </w:rPr>
        <w:t xml:space="preserve">Rel-18 </w:t>
      </w:r>
      <w:r w:rsidR="00D334B1">
        <w:rPr>
          <w:szCs w:val="22"/>
        </w:rPr>
        <w:t>LTM and the MAC CE can also be used to trigger Rel-19 inter-CU LTM. Similar to Rel-18, t</w:t>
      </w:r>
      <w:r w:rsidR="00D334B1" w:rsidRPr="005745B9">
        <w:rPr>
          <w:szCs w:val="22"/>
        </w:rPr>
        <w:t xml:space="preserve">he </w:t>
      </w:r>
      <w:r w:rsidR="00D334B1" w:rsidRPr="00D334B1">
        <w:rPr>
          <w:szCs w:val="22"/>
        </w:rPr>
        <w:t>Cell Switch Command</w:t>
      </w:r>
      <w:r w:rsidR="00D334B1" w:rsidRPr="005745B9">
        <w:rPr>
          <w:szCs w:val="22"/>
        </w:rPr>
        <w:t xml:space="preserve"> </w:t>
      </w:r>
      <w:r w:rsidR="00D334B1">
        <w:rPr>
          <w:szCs w:val="22"/>
        </w:rPr>
        <w:t xml:space="preserve">can also </w:t>
      </w:r>
      <w:r w:rsidR="00D334B1" w:rsidRPr="005745B9">
        <w:rPr>
          <w:szCs w:val="22"/>
        </w:rPr>
        <w:t>indicate an LTM candidate configuration</w:t>
      </w:r>
      <w:r w:rsidR="00D334B1">
        <w:rPr>
          <w:szCs w:val="22"/>
        </w:rPr>
        <w:t xml:space="preserve"> of Rel-19 inter-CU LTM.</w:t>
      </w:r>
    </w:p>
    <w:p w14:paraId="65952F5B" w14:textId="33205AC7" w:rsidR="002242E5" w:rsidRDefault="002242E5" w:rsidP="002242E5">
      <w:pPr>
        <w:rPr>
          <w:b/>
          <w:bCs/>
          <w:szCs w:val="22"/>
        </w:rPr>
      </w:pPr>
      <w:r w:rsidRPr="0099378F">
        <w:rPr>
          <w:b/>
          <w:bCs/>
          <w:szCs w:val="22"/>
        </w:rPr>
        <w:t xml:space="preserve">Proposal </w:t>
      </w:r>
      <w:r w:rsidR="007D6806">
        <w:rPr>
          <w:b/>
          <w:bCs/>
          <w:szCs w:val="22"/>
        </w:rPr>
        <w:t>7</w:t>
      </w:r>
      <w:r w:rsidRPr="0099378F">
        <w:rPr>
          <w:b/>
          <w:bCs/>
          <w:szCs w:val="22"/>
        </w:rPr>
        <w:t>:</w:t>
      </w:r>
      <w:r>
        <w:rPr>
          <w:b/>
          <w:bCs/>
          <w:szCs w:val="22"/>
        </w:rPr>
        <w:t xml:space="preserve"> </w:t>
      </w:r>
      <w:r w:rsidRPr="002242E5">
        <w:rPr>
          <w:b/>
          <w:bCs/>
          <w:szCs w:val="22"/>
        </w:rPr>
        <w:t>LTM Cell Switch Command MAC CE</w:t>
      </w:r>
      <w:r>
        <w:rPr>
          <w:b/>
          <w:bCs/>
          <w:szCs w:val="22"/>
        </w:rPr>
        <w:t xml:space="preserve"> can also be used to trigger inter-CU LTM and indicate </w:t>
      </w:r>
      <w:r w:rsidR="00D334B1" w:rsidRPr="00D334B1">
        <w:rPr>
          <w:b/>
          <w:bCs/>
          <w:szCs w:val="22"/>
        </w:rPr>
        <w:t>an LTM candidate configuration of Rel-19 inter-CU LTM.</w:t>
      </w:r>
    </w:p>
    <w:p w14:paraId="409EC3E6" w14:textId="0DC8E904" w:rsidR="005A0846" w:rsidRPr="005A0846" w:rsidRDefault="004A73C1" w:rsidP="00CA2BF8">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rPr>
      </w:pPr>
      <w:r>
        <w:rPr>
          <w:rFonts w:ascii="Arial" w:hAnsi="Arial"/>
          <w:sz w:val="32"/>
          <w:szCs w:val="32"/>
        </w:rPr>
        <w:t>Security issue</w:t>
      </w:r>
    </w:p>
    <w:bookmarkEnd w:id="10"/>
    <w:p w14:paraId="3C4BB36D" w14:textId="3BDE1C44" w:rsidR="00BF1AA6" w:rsidRDefault="00B56B15" w:rsidP="00FF6416">
      <w:pPr>
        <w:rPr>
          <w:bCs/>
        </w:rPr>
      </w:pPr>
      <w:r>
        <w:rPr>
          <w:rFonts w:hint="eastAsia"/>
          <w:bCs/>
        </w:rPr>
        <w:t>T</w:t>
      </w:r>
      <w:r>
        <w:rPr>
          <w:bCs/>
        </w:rPr>
        <w:t>o support subsequent LTM for</w:t>
      </w:r>
      <w:r w:rsidR="00EC2DA1">
        <w:rPr>
          <w:bCs/>
        </w:rPr>
        <w:t xml:space="preserve"> the</w:t>
      </w:r>
      <w:r>
        <w:rPr>
          <w:bCs/>
        </w:rPr>
        <w:t xml:space="preserve"> inter-CU </w:t>
      </w:r>
      <w:r w:rsidR="00EC2DA1">
        <w:rPr>
          <w:bCs/>
        </w:rPr>
        <w:t>LTM</w:t>
      </w:r>
      <w:r>
        <w:rPr>
          <w:bCs/>
        </w:rPr>
        <w:t xml:space="preserve">, how to handle the security key upon cell switch needs to be discussed as </w:t>
      </w:r>
      <w:r w:rsidR="001B3952">
        <w:rPr>
          <w:rFonts w:hint="eastAsia"/>
          <w:bCs/>
        </w:rPr>
        <w:t>captured</w:t>
      </w:r>
      <w:r>
        <w:rPr>
          <w:bCs/>
        </w:rPr>
        <w:t xml:space="preserve"> in the WID [1]. </w:t>
      </w:r>
    </w:p>
    <w:p w14:paraId="0ABC61A2" w14:textId="068794E8" w:rsidR="008B573B" w:rsidRDefault="008B573B" w:rsidP="00DB0F2B">
      <w:pPr>
        <w:rPr>
          <w:bCs/>
          <w:szCs w:val="22"/>
        </w:rPr>
      </w:pPr>
      <w:r>
        <w:rPr>
          <w:bCs/>
          <w:szCs w:val="22"/>
        </w:rPr>
        <w:t xml:space="preserve">In the last meeting, RAN2 has send an LS to SA3 including many potential solutions and </w:t>
      </w:r>
      <w:r>
        <w:rPr>
          <w:rFonts w:hint="eastAsia"/>
          <w:bCs/>
          <w:szCs w:val="22"/>
        </w:rPr>
        <w:t>ask</w:t>
      </w:r>
      <w:r w:rsidR="00A515CD">
        <w:rPr>
          <w:rFonts w:hint="eastAsia"/>
          <w:bCs/>
          <w:szCs w:val="22"/>
        </w:rPr>
        <w:t>ed</w:t>
      </w:r>
      <w:r w:rsidR="00A515CD">
        <w:rPr>
          <w:bCs/>
          <w:szCs w:val="22"/>
        </w:rPr>
        <w:t xml:space="preserve"> </w:t>
      </w:r>
      <w:r w:rsidR="00A515CD">
        <w:rPr>
          <w:rFonts w:hint="eastAsia"/>
          <w:bCs/>
          <w:szCs w:val="22"/>
        </w:rPr>
        <w:t>SA3</w:t>
      </w:r>
      <w:r w:rsidR="00A515CD">
        <w:rPr>
          <w:bCs/>
          <w:szCs w:val="22"/>
        </w:rPr>
        <w:t xml:space="preserve"> </w:t>
      </w:r>
      <w:r w:rsidR="00A515CD">
        <w:rPr>
          <w:rFonts w:hint="eastAsia"/>
          <w:bCs/>
          <w:szCs w:val="22"/>
        </w:rPr>
        <w:t>the</w:t>
      </w:r>
      <w:r w:rsidR="00A515CD">
        <w:rPr>
          <w:bCs/>
          <w:szCs w:val="22"/>
        </w:rPr>
        <w:t xml:space="preserve"> </w:t>
      </w:r>
      <w:r w:rsidR="00A515CD" w:rsidRPr="00A515CD">
        <w:rPr>
          <w:bCs/>
          <w:szCs w:val="22"/>
        </w:rPr>
        <w:t>feasibility</w:t>
      </w:r>
      <w:r w:rsidR="00A515CD">
        <w:rPr>
          <w:bCs/>
          <w:szCs w:val="22"/>
        </w:rPr>
        <w:t xml:space="preserve"> </w:t>
      </w:r>
      <w:r w:rsidR="00A515CD">
        <w:rPr>
          <w:rFonts w:hint="eastAsia"/>
          <w:bCs/>
          <w:szCs w:val="22"/>
        </w:rPr>
        <w:t>of</w:t>
      </w:r>
      <w:r w:rsidR="00A515CD">
        <w:rPr>
          <w:bCs/>
          <w:szCs w:val="22"/>
        </w:rPr>
        <w:t xml:space="preserve"> </w:t>
      </w:r>
      <w:r w:rsidR="00A515CD">
        <w:rPr>
          <w:rFonts w:hint="eastAsia"/>
          <w:bCs/>
          <w:szCs w:val="22"/>
        </w:rPr>
        <w:t>these</w:t>
      </w:r>
      <w:r w:rsidR="00A515CD">
        <w:rPr>
          <w:bCs/>
          <w:szCs w:val="22"/>
        </w:rPr>
        <w:t xml:space="preserve"> potential solutions </w:t>
      </w:r>
      <w:r w:rsidR="00A515CD">
        <w:rPr>
          <w:rFonts w:hint="eastAsia"/>
          <w:bCs/>
          <w:szCs w:val="22"/>
        </w:rPr>
        <w:t>for</w:t>
      </w:r>
      <w:r w:rsidR="00A515CD">
        <w:rPr>
          <w:bCs/>
          <w:szCs w:val="22"/>
        </w:rPr>
        <w:t xml:space="preserve"> </w:t>
      </w:r>
      <w:r w:rsidR="00A515CD">
        <w:rPr>
          <w:rFonts w:hint="eastAsia"/>
          <w:bCs/>
          <w:szCs w:val="22"/>
        </w:rPr>
        <w:t>the</w:t>
      </w:r>
      <w:r w:rsidR="00A515CD">
        <w:rPr>
          <w:bCs/>
          <w:szCs w:val="22"/>
        </w:rPr>
        <w:t xml:space="preserve"> security key handling </w:t>
      </w:r>
      <w:r w:rsidR="00C1064F">
        <w:rPr>
          <w:bCs/>
          <w:szCs w:val="22"/>
        </w:rPr>
        <w:t>of</w:t>
      </w:r>
      <w:r w:rsidR="00A515CD">
        <w:rPr>
          <w:bCs/>
          <w:szCs w:val="22"/>
        </w:rPr>
        <w:t xml:space="preserve"> inter-CU LTM. And RAN2 can wait SA3’s progress and then down-select these solutions for the security issue based on the reply of SA3.</w:t>
      </w:r>
    </w:p>
    <w:p w14:paraId="2B0F7F91" w14:textId="79D2EDB9" w:rsidR="00A515CD" w:rsidRPr="00A515CD" w:rsidRDefault="00A515CD" w:rsidP="00DB0F2B">
      <w:pPr>
        <w:rPr>
          <w:b/>
          <w:szCs w:val="22"/>
        </w:rPr>
      </w:pPr>
      <w:r w:rsidRPr="00A515CD">
        <w:rPr>
          <w:rFonts w:hint="eastAsia"/>
          <w:b/>
          <w:szCs w:val="22"/>
        </w:rPr>
        <w:t>P</w:t>
      </w:r>
      <w:r w:rsidRPr="00A515CD">
        <w:rPr>
          <w:b/>
          <w:szCs w:val="22"/>
        </w:rPr>
        <w:t xml:space="preserve">roposal </w:t>
      </w:r>
      <w:r w:rsidR="00BC42F4">
        <w:rPr>
          <w:b/>
          <w:szCs w:val="22"/>
        </w:rPr>
        <w:t>8</w:t>
      </w:r>
      <w:r w:rsidRPr="00A515CD">
        <w:rPr>
          <w:b/>
          <w:szCs w:val="22"/>
        </w:rPr>
        <w:t xml:space="preserve">: </w:t>
      </w:r>
      <w:r>
        <w:rPr>
          <w:b/>
          <w:szCs w:val="22"/>
        </w:rPr>
        <w:t>F</w:t>
      </w:r>
      <w:r w:rsidRPr="00A515CD">
        <w:rPr>
          <w:b/>
          <w:szCs w:val="22"/>
        </w:rPr>
        <w:t xml:space="preserve">or the solution of </w:t>
      </w:r>
      <w:r w:rsidRPr="00A515CD">
        <w:rPr>
          <w:rFonts w:hint="eastAsia"/>
          <w:b/>
          <w:szCs w:val="22"/>
        </w:rPr>
        <w:t>the</w:t>
      </w:r>
      <w:r w:rsidRPr="00A515CD">
        <w:rPr>
          <w:b/>
          <w:szCs w:val="22"/>
        </w:rPr>
        <w:t xml:space="preserve"> security key handling in inter-CU LTM, RAN2 can wait the progress of SA3.</w:t>
      </w:r>
    </w:p>
    <w:p w14:paraId="1662BD9E" w14:textId="77777777" w:rsidR="00DA44DE" w:rsidRDefault="00DA44DE" w:rsidP="00DA44DE">
      <w:pPr>
        <w:pStyle w:val="1"/>
        <w:jc w:val="left"/>
      </w:pPr>
      <w:r>
        <w:t>Conclusions</w:t>
      </w:r>
    </w:p>
    <w:p w14:paraId="3E19A263" w14:textId="550D0D30" w:rsidR="00A93356" w:rsidRDefault="00364AA7" w:rsidP="00D5393F">
      <w:pPr>
        <w:spacing w:afterLines="50" w:line="240" w:lineRule="auto"/>
        <w:jc w:val="left"/>
      </w:pPr>
      <w:r>
        <w:t>According to the analysis given above, we have the following proposals:</w:t>
      </w:r>
    </w:p>
    <w:p w14:paraId="3CB25F73" w14:textId="42D7B4C8" w:rsidR="00FA6F0E" w:rsidRPr="00E16899" w:rsidRDefault="00FA6F0E" w:rsidP="00D5393F">
      <w:pPr>
        <w:spacing w:afterLines="50" w:line="240" w:lineRule="auto"/>
        <w:jc w:val="left"/>
        <w:rPr>
          <w:b/>
          <w:bCs/>
          <w:i/>
          <w:iCs/>
          <w:u w:val="single"/>
        </w:rPr>
      </w:pPr>
      <w:r w:rsidRPr="00E16899">
        <w:rPr>
          <w:b/>
          <w:bCs/>
          <w:i/>
          <w:iCs/>
          <w:u w:val="single"/>
        </w:rPr>
        <w:t>Scenarios</w:t>
      </w:r>
    </w:p>
    <w:p w14:paraId="0D72D1F3" w14:textId="77777777" w:rsidR="00DB447F" w:rsidRPr="00E344E5" w:rsidRDefault="00DB447F" w:rsidP="00DB447F">
      <w:pPr>
        <w:spacing w:before="120"/>
        <w:rPr>
          <w:b/>
          <w:bCs/>
        </w:rPr>
      </w:pPr>
      <w:r w:rsidRPr="00E344E5">
        <w:rPr>
          <w:rFonts w:hint="eastAsia"/>
          <w:b/>
          <w:bCs/>
        </w:rPr>
        <w:t>P</w:t>
      </w:r>
      <w:r w:rsidRPr="00E344E5">
        <w:rPr>
          <w:b/>
          <w:bCs/>
        </w:rPr>
        <w:t xml:space="preserve">roposal 1: Inter-CU </w:t>
      </w:r>
      <w:r w:rsidRPr="00E344E5">
        <w:rPr>
          <w:b/>
          <w:bCs/>
          <w:szCs w:val="22"/>
        </w:rPr>
        <w:t>LTM for simultaneous PCell and PSCell change is not supported.</w:t>
      </w:r>
    </w:p>
    <w:p w14:paraId="08ED042A" w14:textId="77777777" w:rsidR="00DB447F" w:rsidRDefault="00DB447F" w:rsidP="00DB447F">
      <w:pPr>
        <w:rPr>
          <w:b/>
        </w:rPr>
      </w:pPr>
      <w:r w:rsidRPr="00660C4C">
        <w:rPr>
          <w:rFonts w:hint="eastAsia"/>
          <w:b/>
        </w:rPr>
        <w:t>P</w:t>
      </w:r>
      <w:r w:rsidRPr="00660C4C">
        <w:rPr>
          <w:b/>
        </w:rPr>
        <w:t xml:space="preserve">roposal </w:t>
      </w:r>
      <w:r>
        <w:rPr>
          <w:b/>
        </w:rPr>
        <w:t>2</w:t>
      </w:r>
      <w:r w:rsidRPr="00660C4C">
        <w:rPr>
          <w:b/>
        </w:rPr>
        <w:t>:</w:t>
      </w:r>
      <w:r w:rsidRPr="00E344E5">
        <w:t xml:space="preserve"> </w:t>
      </w:r>
      <w:r w:rsidRPr="00E344E5">
        <w:rPr>
          <w:b/>
        </w:rPr>
        <w:t>No restriction of configuring MCG LTM and SCG LTM</w:t>
      </w:r>
      <w:r>
        <w:rPr>
          <w:b/>
        </w:rPr>
        <w:t xml:space="preserve"> for inter-CU LTM</w:t>
      </w:r>
      <w:r w:rsidRPr="00E344E5">
        <w:rPr>
          <w:b/>
        </w:rPr>
        <w:t>.</w:t>
      </w:r>
    </w:p>
    <w:p w14:paraId="4330555C" w14:textId="59695F9A" w:rsidR="00FA6F0E" w:rsidRPr="00E16899" w:rsidRDefault="00E16899" w:rsidP="00D5393F">
      <w:pPr>
        <w:spacing w:afterLines="50" w:line="240" w:lineRule="auto"/>
        <w:jc w:val="left"/>
        <w:rPr>
          <w:b/>
          <w:bCs/>
          <w:i/>
          <w:iCs/>
          <w:u w:val="single"/>
        </w:rPr>
      </w:pPr>
      <w:r w:rsidRPr="00E16899">
        <w:rPr>
          <w:b/>
          <w:bCs/>
          <w:i/>
          <w:iCs/>
          <w:u w:val="single"/>
        </w:rPr>
        <w:t>Signalling flows</w:t>
      </w:r>
    </w:p>
    <w:p w14:paraId="4E9AB099" w14:textId="4BA7B1CC" w:rsidR="007D6806" w:rsidRDefault="00DB447F" w:rsidP="00D5393F">
      <w:pPr>
        <w:spacing w:afterLines="50" w:line="240" w:lineRule="auto"/>
        <w:jc w:val="left"/>
        <w:rPr>
          <w:b/>
          <w:szCs w:val="22"/>
        </w:rPr>
      </w:pPr>
      <w:r w:rsidRPr="00AE6831">
        <w:rPr>
          <w:rFonts w:hint="eastAsia"/>
          <w:b/>
          <w:szCs w:val="22"/>
        </w:rPr>
        <w:t>P</w:t>
      </w:r>
      <w:r w:rsidRPr="00AE6831">
        <w:rPr>
          <w:b/>
          <w:szCs w:val="22"/>
        </w:rPr>
        <w:t xml:space="preserve">roposal </w:t>
      </w:r>
      <w:r>
        <w:rPr>
          <w:b/>
          <w:szCs w:val="22"/>
        </w:rPr>
        <w:t>3</w:t>
      </w:r>
      <w:r w:rsidRPr="00AE6831">
        <w:rPr>
          <w:b/>
          <w:szCs w:val="22"/>
        </w:rPr>
        <w:t xml:space="preserve">: For Rel-19 inter-CU LTM, the signalling flows between UE and gNB can follow Rel-18 intra-CU LTM and the </w:t>
      </w:r>
      <w:r w:rsidRPr="00AE6831">
        <w:rPr>
          <w:rFonts w:eastAsiaTheme="minorEastAsia"/>
          <w:b/>
          <w:szCs w:val="22"/>
        </w:rPr>
        <w:t>signalling procedure for inter-CU LTM</w:t>
      </w:r>
      <w:r w:rsidRPr="00AE6831">
        <w:rPr>
          <w:b/>
          <w:szCs w:val="22"/>
        </w:rPr>
        <w:t xml:space="preserve"> illustrated in Figure </w:t>
      </w:r>
      <w:r>
        <w:rPr>
          <w:b/>
          <w:szCs w:val="22"/>
        </w:rPr>
        <w:t xml:space="preserve">1 </w:t>
      </w:r>
      <w:r w:rsidRPr="00AE6831">
        <w:rPr>
          <w:b/>
          <w:szCs w:val="22"/>
        </w:rPr>
        <w:t>can be considered.</w:t>
      </w:r>
    </w:p>
    <w:p w14:paraId="7C841309" w14:textId="6F489576" w:rsidR="00E16899" w:rsidRPr="00E16899" w:rsidRDefault="00E16899" w:rsidP="00D5393F">
      <w:pPr>
        <w:spacing w:afterLines="50" w:line="240" w:lineRule="auto"/>
        <w:jc w:val="left"/>
        <w:rPr>
          <w:b/>
          <w:bCs/>
          <w:i/>
          <w:iCs/>
          <w:u w:val="single"/>
        </w:rPr>
      </w:pPr>
      <w:r w:rsidRPr="00E16899">
        <w:rPr>
          <w:b/>
          <w:bCs/>
          <w:i/>
          <w:iCs/>
          <w:u w:val="single"/>
        </w:rPr>
        <w:t>Potential solutions</w:t>
      </w:r>
    </w:p>
    <w:p w14:paraId="5338B934" w14:textId="666EB965" w:rsidR="007D6806" w:rsidRDefault="00DB447F" w:rsidP="007D6806">
      <w:pPr>
        <w:rPr>
          <w:rFonts w:hint="eastAsia"/>
          <w:b/>
          <w:bCs/>
          <w:szCs w:val="22"/>
        </w:rPr>
      </w:pPr>
      <w:r>
        <w:rPr>
          <w:rFonts w:hint="eastAsia"/>
          <w:b/>
          <w:bCs/>
          <w:szCs w:val="22"/>
        </w:rPr>
        <w:t>Proposal</w:t>
      </w:r>
      <w:r>
        <w:rPr>
          <w:b/>
          <w:bCs/>
          <w:szCs w:val="22"/>
        </w:rPr>
        <w:t xml:space="preserve"> 4: The Rel-18 signalling for LTM </w:t>
      </w:r>
      <w:r w:rsidRPr="00B84839">
        <w:rPr>
          <w:b/>
          <w:bCs/>
          <w:szCs w:val="22"/>
        </w:rPr>
        <w:t>reference configuration and candidate configurations</w:t>
      </w:r>
      <w:r>
        <w:rPr>
          <w:b/>
          <w:bCs/>
          <w:szCs w:val="22"/>
        </w:rPr>
        <w:t xml:space="preserve"> can be reused for Rel-19 inter-CU LTM.</w:t>
      </w:r>
    </w:p>
    <w:p w14:paraId="622228BD" w14:textId="726CDF69" w:rsidR="00E16899" w:rsidRDefault="00DB447F" w:rsidP="00D5393F">
      <w:pPr>
        <w:spacing w:afterLines="50" w:line="240" w:lineRule="auto"/>
        <w:jc w:val="left"/>
        <w:rPr>
          <w:b/>
          <w:bCs/>
          <w:szCs w:val="22"/>
        </w:rPr>
      </w:pPr>
      <w:r w:rsidRPr="0099378F">
        <w:rPr>
          <w:rFonts w:hint="eastAsia"/>
          <w:b/>
          <w:bCs/>
          <w:szCs w:val="22"/>
        </w:rPr>
        <w:t>P</w:t>
      </w:r>
      <w:r w:rsidRPr="0099378F">
        <w:rPr>
          <w:b/>
          <w:bCs/>
          <w:szCs w:val="22"/>
        </w:rPr>
        <w:t xml:space="preserve">roposal 5: </w:t>
      </w:r>
      <w:r>
        <w:rPr>
          <w:b/>
          <w:bCs/>
          <w:szCs w:val="22"/>
        </w:rPr>
        <w:t>U</w:t>
      </w:r>
      <w:r w:rsidRPr="0099378F">
        <w:rPr>
          <w:b/>
          <w:bCs/>
          <w:szCs w:val="22"/>
        </w:rPr>
        <w:t>nique IDs</w:t>
      </w:r>
      <w:r>
        <w:rPr>
          <w:b/>
          <w:bCs/>
          <w:szCs w:val="22"/>
        </w:rPr>
        <w:t xml:space="preserve"> are used</w:t>
      </w:r>
      <w:r w:rsidRPr="0099378F">
        <w:rPr>
          <w:b/>
          <w:bCs/>
          <w:szCs w:val="22"/>
        </w:rPr>
        <w:t xml:space="preserve"> for </w:t>
      </w:r>
      <w:r>
        <w:rPr>
          <w:b/>
          <w:bCs/>
          <w:szCs w:val="22"/>
        </w:rPr>
        <w:t xml:space="preserve">LTM candidates </w:t>
      </w:r>
      <w:r w:rsidRPr="0099378F">
        <w:rPr>
          <w:b/>
          <w:bCs/>
          <w:szCs w:val="22"/>
        </w:rPr>
        <w:t>across all the participating gNB-CUs</w:t>
      </w:r>
      <w:r>
        <w:rPr>
          <w:b/>
          <w:bCs/>
          <w:szCs w:val="22"/>
        </w:rPr>
        <w:t xml:space="preserve"> for Rel-19 inter-CU LTM.</w:t>
      </w:r>
    </w:p>
    <w:p w14:paraId="165ADE38" w14:textId="1EE7C31C" w:rsidR="007D6806" w:rsidRDefault="00DB447F" w:rsidP="007D6806">
      <w:pPr>
        <w:rPr>
          <w:b/>
          <w:bCs/>
          <w:szCs w:val="22"/>
        </w:rPr>
      </w:pPr>
      <w:r w:rsidRPr="0099378F">
        <w:rPr>
          <w:b/>
          <w:bCs/>
          <w:szCs w:val="22"/>
        </w:rPr>
        <w:t xml:space="preserve">Proposal </w:t>
      </w:r>
      <w:r>
        <w:rPr>
          <w:b/>
          <w:bCs/>
          <w:szCs w:val="22"/>
        </w:rPr>
        <w:t>6</w:t>
      </w:r>
      <w:r w:rsidRPr="0099378F">
        <w:rPr>
          <w:b/>
          <w:bCs/>
          <w:szCs w:val="22"/>
        </w:rPr>
        <w:t xml:space="preserve">: </w:t>
      </w:r>
      <w:r>
        <w:rPr>
          <w:b/>
          <w:bCs/>
          <w:szCs w:val="22"/>
        </w:rPr>
        <w:t>The discussion of</w:t>
      </w:r>
      <w:r w:rsidRPr="0099378F">
        <w:rPr>
          <w:b/>
          <w:bCs/>
          <w:szCs w:val="22"/>
        </w:rPr>
        <w:t xml:space="preserve"> </w:t>
      </w:r>
      <w:r w:rsidRPr="000223B2">
        <w:rPr>
          <w:b/>
          <w:bCs/>
          <w:szCs w:val="22"/>
        </w:rPr>
        <w:t>early TA acquisition with RAR</w:t>
      </w:r>
      <w:r>
        <w:rPr>
          <w:b/>
          <w:bCs/>
          <w:szCs w:val="22"/>
        </w:rPr>
        <w:t xml:space="preserve"> can be postponed</w:t>
      </w:r>
      <w:r w:rsidRPr="0099378F">
        <w:rPr>
          <w:b/>
          <w:bCs/>
          <w:szCs w:val="22"/>
        </w:rPr>
        <w:t xml:space="preserve"> u</w:t>
      </w:r>
      <w:r>
        <w:rPr>
          <w:b/>
          <w:bCs/>
          <w:szCs w:val="22"/>
        </w:rPr>
        <w:t>ntil</w:t>
      </w:r>
      <w:r w:rsidRPr="0099378F">
        <w:rPr>
          <w:b/>
          <w:bCs/>
          <w:szCs w:val="22"/>
        </w:rPr>
        <w:t xml:space="preserve"> we</w:t>
      </w:r>
      <w:r>
        <w:rPr>
          <w:b/>
          <w:bCs/>
          <w:szCs w:val="22"/>
        </w:rPr>
        <w:t xml:space="preserve"> start the discussion of</w:t>
      </w:r>
      <w:r w:rsidRPr="0099378F">
        <w:rPr>
          <w:b/>
          <w:bCs/>
          <w:szCs w:val="22"/>
        </w:rPr>
        <w:t xml:space="preserve"> conditional LTM</w:t>
      </w:r>
      <w:r w:rsidRPr="0099378F">
        <w:rPr>
          <w:rFonts w:hint="eastAsia"/>
          <w:b/>
          <w:bCs/>
          <w:szCs w:val="22"/>
        </w:rPr>
        <w:t>.</w:t>
      </w:r>
      <w:r w:rsidR="007D6806" w:rsidRPr="0099378F">
        <w:rPr>
          <w:b/>
          <w:bCs/>
          <w:szCs w:val="22"/>
        </w:rPr>
        <w:t xml:space="preserve"> </w:t>
      </w:r>
    </w:p>
    <w:p w14:paraId="5BD68C6C" w14:textId="70D91040" w:rsidR="007D6806" w:rsidRDefault="00DB447F" w:rsidP="007D6806">
      <w:pPr>
        <w:rPr>
          <w:rFonts w:hint="eastAsia"/>
          <w:b/>
          <w:bCs/>
          <w:szCs w:val="22"/>
        </w:rPr>
      </w:pPr>
      <w:r w:rsidRPr="0099378F">
        <w:rPr>
          <w:b/>
          <w:bCs/>
          <w:szCs w:val="22"/>
        </w:rPr>
        <w:lastRenderedPageBreak/>
        <w:t xml:space="preserve">Proposal </w:t>
      </w:r>
      <w:r>
        <w:rPr>
          <w:b/>
          <w:bCs/>
          <w:szCs w:val="22"/>
        </w:rPr>
        <w:t>7</w:t>
      </w:r>
      <w:r w:rsidRPr="0099378F">
        <w:rPr>
          <w:b/>
          <w:bCs/>
          <w:szCs w:val="22"/>
        </w:rPr>
        <w:t>:</w:t>
      </w:r>
      <w:r>
        <w:rPr>
          <w:b/>
          <w:bCs/>
          <w:szCs w:val="22"/>
        </w:rPr>
        <w:t xml:space="preserve"> </w:t>
      </w:r>
      <w:r w:rsidRPr="002242E5">
        <w:rPr>
          <w:b/>
          <w:bCs/>
          <w:szCs w:val="22"/>
        </w:rPr>
        <w:t>LTM Cell Switch Command MAC CE</w:t>
      </w:r>
      <w:r>
        <w:rPr>
          <w:b/>
          <w:bCs/>
          <w:szCs w:val="22"/>
        </w:rPr>
        <w:t xml:space="preserve"> can also be used to trigger inter-CU LTM and indicate </w:t>
      </w:r>
      <w:r w:rsidRPr="00D334B1">
        <w:rPr>
          <w:b/>
          <w:bCs/>
          <w:szCs w:val="22"/>
        </w:rPr>
        <w:t>an LTM candidate configuration of Rel-19 inter-CU LTM.</w:t>
      </w:r>
    </w:p>
    <w:p w14:paraId="21EA30DE" w14:textId="2FA3B048" w:rsidR="00E16899" w:rsidRPr="00E16899" w:rsidRDefault="00E16899" w:rsidP="00D5393F">
      <w:pPr>
        <w:spacing w:afterLines="50" w:line="240" w:lineRule="auto"/>
        <w:jc w:val="left"/>
        <w:rPr>
          <w:b/>
          <w:bCs/>
          <w:i/>
          <w:iCs/>
          <w:u w:val="single"/>
        </w:rPr>
      </w:pPr>
      <w:r w:rsidRPr="00E16899">
        <w:rPr>
          <w:b/>
          <w:bCs/>
          <w:i/>
          <w:iCs/>
          <w:u w:val="single"/>
        </w:rPr>
        <w:t>Security issue</w:t>
      </w:r>
    </w:p>
    <w:p w14:paraId="2E75FE08" w14:textId="2FFB4183" w:rsidR="00E16899" w:rsidRPr="00C545E1" w:rsidRDefault="00DB447F" w:rsidP="00E16899">
      <w:pPr>
        <w:rPr>
          <w:b/>
          <w:szCs w:val="22"/>
        </w:rPr>
      </w:pPr>
      <w:r w:rsidRPr="00A515CD">
        <w:rPr>
          <w:rFonts w:hint="eastAsia"/>
          <w:b/>
          <w:szCs w:val="22"/>
        </w:rPr>
        <w:t>P</w:t>
      </w:r>
      <w:r w:rsidRPr="00A515CD">
        <w:rPr>
          <w:b/>
          <w:szCs w:val="22"/>
        </w:rPr>
        <w:t xml:space="preserve">roposal </w:t>
      </w:r>
      <w:r>
        <w:rPr>
          <w:b/>
          <w:szCs w:val="22"/>
        </w:rPr>
        <w:t>8</w:t>
      </w:r>
      <w:r w:rsidRPr="00A515CD">
        <w:rPr>
          <w:b/>
          <w:szCs w:val="22"/>
        </w:rPr>
        <w:t xml:space="preserve">: </w:t>
      </w:r>
      <w:r>
        <w:rPr>
          <w:b/>
          <w:szCs w:val="22"/>
        </w:rPr>
        <w:t>F</w:t>
      </w:r>
      <w:r w:rsidRPr="00A515CD">
        <w:rPr>
          <w:b/>
          <w:szCs w:val="22"/>
        </w:rPr>
        <w:t xml:space="preserve">or the solution of </w:t>
      </w:r>
      <w:r w:rsidRPr="00A515CD">
        <w:rPr>
          <w:rFonts w:hint="eastAsia"/>
          <w:b/>
          <w:szCs w:val="22"/>
        </w:rPr>
        <w:t>the</w:t>
      </w:r>
      <w:r w:rsidRPr="00A515CD">
        <w:rPr>
          <w:b/>
          <w:szCs w:val="22"/>
        </w:rPr>
        <w:t xml:space="preserve"> security key handling in inter-CU LTM, RAN2 can wait the progress of SA3.</w:t>
      </w:r>
    </w:p>
    <w:p w14:paraId="513DE901" w14:textId="77777777" w:rsidR="00DA44DE" w:rsidRDefault="00DA44DE" w:rsidP="00DA44DE">
      <w:pPr>
        <w:pStyle w:val="1"/>
        <w:tabs>
          <w:tab w:val="left" w:pos="432"/>
        </w:tabs>
        <w:spacing w:before="180" w:line="240" w:lineRule="auto"/>
        <w:ind w:left="0" w:firstLine="0"/>
        <w:jc w:val="left"/>
      </w:pPr>
      <w:bookmarkStart w:id="12" w:name="_Toc502437832"/>
      <w:r>
        <w:t>Reference</w:t>
      </w:r>
    </w:p>
    <w:bookmarkEnd w:id="12"/>
    <w:p w14:paraId="1C51E6BC" w14:textId="77777777" w:rsidR="00F35C57" w:rsidRDefault="00ED69FF" w:rsidP="00F35C57">
      <w:pPr>
        <w:pStyle w:val="Doc-title"/>
        <w:rPr>
          <w:rFonts w:ascii="Times New Roman" w:hAnsi="Times New Roman"/>
          <w:sz w:val="22"/>
        </w:rPr>
      </w:pPr>
      <w:r w:rsidRPr="003A7064">
        <w:rPr>
          <w:rFonts w:ascii="Times New Roman" w:hAnsi="Times New Roman"/>
          <w:sz w:val="22"/>
        </w:rPr>
        <w:t xml:space="preserve">[1] </w:t>
      </w:r>
      <w:r w:rsidR="00270DFC" w:rsidRPr="00270DFC">
        <w:rPr>
          <w:rFonts w:ascii="Times New Roman" w:hAnsi="Times New Roman"/>
          <w:sz w:val="22"/>
        </w:rPr>
        <w:t>RP-24029</w:t>
      </w:r>
      <w:r w:rsidR="00270DFC">
        <w:rPr>
          <w:rFonts w:ascii="Times New Roman" w:hAnsi="Times New Roman"/>
          <w:sz w:val="22"/>
        </w:rPr>
        <w:t>9, “</w:t>
      </w:r>
      <w:r w:rsidR="00270DFC" w:rsidRPr="00270DFC">
        <w:rPr>
          <w:rFonts w:ascii="Times New Roman" w:hAnsi="Times New Roman"/>
          <w:sz w:val="22"/>
        </w:rPr>
        <w:t>Revised WID: NR mobility enhancements Phase 4</w:t>
      </w:r>
      <w:r w:rsidR="00270DFC">
        <w:rPr>
          <w:rFonts w:ascii="Times New Roman" w:hAnsi="Times New Roman"/>
          <w:sz w:val="22"/>
        </w:rPr>
        <w:t xml:space="preserve">”, </w:t>
      </w:r>
      <w:r w:rsidR="00270DFC" w:rsidRPr="00270DFC">
        <w:rPr>
          <w:rFonts w:ascii="Times New Roman" w:hAnsi="Times New Roman"/>
          <w:sz w:val="22"/>
        </w:rPr>
        <w:t>Apple Inc, China Telecom</w:t>
      </w:r>
    </w:p>
    <w:p w14:paraId="7ADB3A67" w14:textId="79D15295" w:rsidR="00F35C57" w:rsidRDefault="00F35C57" w:rsidP="00F35C57">
      <w:pPr>
        <w:pStyle w:val="Doc-title"/>
        <w:rPr>
          <w:rFonts w:ascii="Times New Roman" w:hAnsi="Times New Roman"/>
          <w:sz w:val="22"/>
        </w:rPr>
      </w:pPr>
      <w:r w:rsidRPr="003A7064">
        <w:rPr>
          <w:rFonts w:ascii="Times New Roman" w:hAnsi="Times New Roman"/>
          <w:sz w:val="22"/>
        </w:rPr>
        <w:t>[</w:t>
      </w:r>
      <w:r>
        <w:rPr>
          <w:rFonts w:ascii="Times New Roman" w:hAnsi="Times New Roman"/>
          <w:sz w:val="22"/>
        </w:rPr>
        <w:t>2</w:t>
      </w:r>
      <w:r w:rsidRPr="003A7064">
        <w:rPr>
          <w:rFonts w:ascii="Times New Roman" w:hAnsi="Times New Roman"/>
          <w:sz w:val="22"/>
        </w:rPr>
        <w:t xml:space="preserve">] </w:t>
      </w:r>
      <w:r w:rsidRPr="00F35C57">
        <w:rPr>
          <w:rFonts w:ascii="Times New Roman" w:hAnsi="Times New Roman"/>
          <w:sz w:val="22"/>
        </w:rPr>
        <w:t>3GPP TS 38.300</w:t>
      </w:r>
      <w:r>
        <w:rPr>
          <w:rFonts w:ascii="Times New Roman" w:hAnsi="Times New Roman"/>
          <w:sz w:val="22"/>
        </w:rPr>
        <w:t>, “</w:t>
      </w:r>
      <w:r w:rsidRPr="00F35C57">
        <w:rPr>
          <w:rFonts w:ascii="Times New Roman" w:hAnsi="Times New Roman"/>
          <w:sz w:val="22"/>
        </w:rPr>
        <w:t>NR and NG-RAN Overall Description</w:t>
      </w:r>
      <w:r>
        <w:rPr>
          <w:rFonts w:ascii="Times New Roman" w:hAnsi="Times New Roman"/>
          <w:sz w:val="22"/>
        </w:rPr>
        <w:t>”</w:t>
      </w:r>
    </w:p>
    <w:p w14:paraId="23489796" w14:textId="475C7EB3" w:rsidR="005E2226" w:rsidRPr="00F35C57" w:rsidRDefault="005E2226" w:rsidP="00F35C57">
      <w:pPr>
        <w:pStyle w:val="Doc-title"/>
        <w:rPr>
          <w:rFonts w:ascii="Times New Roman" w:hAnsi="Times New Roman"/>
          <w:sz w:val="22"/>
        </w:rPr>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E6574" w14:textId="77777777" w:rsidR="008B5C3C" w:rsidRDefault="008B5C3C">
      <w:pPr>
        <w:spacing w:after="0" w:line="240" w:lineRule="auto"/>
      </w:pPr>
      <w:r>
        <w:separator/>
      </w:r>
    </w:p>
  </w:endnote>
  <w:endnote w:type="continuationSeparator" w:id="0">
    <w:p w14:paraId="0BAC8E9D" w14:textId="77777777" w:rsidR="008B5C3C" w:rsidRDefault="008B5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EA555" w14:textId="77777777" w:rsidR="008B5C3C" w:rsidRDefault="008B5C3C">
      <w:pPr>
        <w:spacing w:after="0" w:line="240" w:lineRule="auto"/>
      </w:pPr>
      <w:r>
        <w:separator/>
      </w:r>
    </w:p>
  </w:footnote>
  <w:footnote w:type="continuationSeparator" w:id="0">
    <w:p w14:paraId="5189833B" w14:textId="77777777" w:rsidR="008B5C3C" w:rsidRDefault="008B5C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1AD498F"/>
    <w:multiLevelType w:val="hybridMultilevel"/>
    <w:tmpl w:val="613CD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C72FA"/>
    <w:multiLevelType w:val="hybridMultilevel"/>
    <w:tmpl w:val="1342305A"/>
    <w:lvl w:ilvl="0" w:tplc="7340FA3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F61E13"/>
    <w:multiLevelType w:val="hybridMultilevel"/>
    <w:tmpl w:val="CCEAD088"/>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D1DFF"/>
    <w:multiLevelType w:val="hybridMultilevel"/>
    <w:tmpl w:val="DB46D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5893DF9"/>
    <w:multiLevelType w:val="hybridMultilevel"/>
    <w:tmpl w:val="98CE9FD8"/>
    <w:lvl w:ilvl="0" w:tplc="409A9E3A">
      <w:start w:val="1"/>
      <w:numFmt w:val="bullet"/>
      <w:lvlText w:val=""/>
      <w:lvlJc w:val="left"/>
      <w:pPr>
        <w:ind w:left="704" w:hanging="420"/>
      </w:pPr>
      <w:rPr>
        <w:rFonts w:ascii="Symbol" w:hAnsi="Symbol" w:hint="default"/>
        <w:b/>
        <w:i w:val="0"/>
        <w:color w:val="auto"/>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108A8"/>
    <w:multiLevelType w:val="hybridMultilevel"/>
    <w:tmpl w:val="7364307E"/>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2B57930"/>
    <w:multiLevelType w:val="hybridMultilevel"/>
    <w:tmpl w:val="14F8B056"/>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B85615"/>
    <w:multiLevelType w:val="hybridMultilevel"/>
    <w:tmpl w:val="55C493B8"/>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8DD2300A"/>
    <w:lvl w:ilvl="0" w:tplc="409A9E3A">
      <w:start w:val="1"/>
      <w:numFmt w:val="bulle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9"/>
  </w:num>
  <w:num w:numId="4">
    <w:abstractNumId w:val="17"/>
  </w:num>
  <w:num w:numId="5">
    <w:abstractNumId w:val="1"/>
  </w:num>
  <w:num w:numId="6">
    <w:abstractNumId w:val="23"/>
  </w:num>
  <w:num w:numId="7">
    <w:abstractNumId w:val="31"/>
  </w:num>
  <w:num w:numId="8">
    <w:abstractNumId w:val="16"/>
  </w:num>
  <w:num w:numId="9">
    <w:abstractNumId w:val="3"/>
  </w:num>
  <w:num w:numId="10">
    <w:abstractNumId w:val="14"/>
  </w:num>
  <w:num w:numId="11">
    <w:abstractNumId w:val="22"/>
  </w:num>
  <w:num w:numId="12">
    <w:abstractNumId w:val="2"/>
  </w:num>
  <w:num w:numId="13">
    <w:abstractNumId w:val="26"/>
  </w:num>
  <w:num w:numId="14">
    <w:abstractNumId w:val="34"/>
  </w:num>
  <w:num w:numId="15">
    <w:abstractNumId w:val="10"/>
  </w:num>
  <w:num w:numId="16">
    <w:abstractNumId w:val="24"/>
  </w:num>
  <w:num w:numId="17">
    <w:abstractNumId w:val="5"/>
  </w:num>
  <w:num w:numId="18">
    <w:abstractNumId w:val="29"/>
  </w:num>
  <w:num w:numId="19">
    <w:abstractNumId w:val="19"/>
  </w:num>
  <w:num w:numId="20">
    <w:abstractNumId w:val="8"/>
  </w:num>
  <w:num w:numId="21">
    <w:abstractNumId w:val="1"/>
  </w:num>
  <w:num w:numId="22">
    <w:abstractNumId w:val="7"/>
  </w:num>
  <w:num w:numId="23">
    <w:abstractNumId w:val="20"/>
  </w:num>
  <w:num w:numId="24">
    <w:abstractNumId w:val="1"/>
  </w:num>
  <w:num w:numId="25">
    <w:abstractNumId w:val="11"/>
  </w:num>
  <w:num w:numId="26">
    <w:abstractNumId w:val="33"/>
  </w:num>
  <w:num w:numId="27">
    <w:abstractNumId w:val="15"/>
  </w:num>
  <w:num w:numId="28">
    <w:abstractNumId w:val="4"/>
  </w:num>
  <w:num w:numId="29">
    <w:abstractNumId w:val="6"/>
  </w:num>
  <w:num w:numId="30">
    <w:abstractNumId w:val="18"/>
  </w:num>
  <w:num w:numId="31">
    <w:abstractNumId w:val="13"/>
  </w:num>
  <w:num w:numId="32">
    <w:abstractNumId w:val="30"/>
  </w:num>
  <w:num w:numId="33">
    <w:abstractNumId w:val="12"/>
  </w:num>
  <w:num w:numId="34">
    <w:abstractNumId w:val="28"/>
  </w:num>
  <w:num w:numId="35">
    <w:abstractNumId w:val="27"/>
  </w:num>
  <w:num w:numId="36">
    <w:abstractNumId w:val="0"/>
  </w:num>
  <w:num w:numId="37">
    <w:abstractNumId w:val="25"/>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952"/>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5A38"/>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40DA"/>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0963"/>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DEB"/>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546"/>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D8C"/>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3D4"/>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F54"/>
    <w:rsid w:val="00C10269"/>
    <w:rsid w:val="00C105A2"/>
    <w:rsid w:val="00C1064F"/>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2DA1"/>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72B"/>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2A5"/>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57"/>
    <w:rsid w:val="00F35C9D"/>
    <w:rsid w:val="00F35DF1"/>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545"/>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EACA605A-4418-4A7A-A5D7-37682EA18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E1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80125320">
      <w:bodyDiv w:val="1"/>
      <w:marLeft w:val="0"/>
      <w:marRight w:val="0"/>
      <w:marTop w:val="0"/>
      <w:marBottom w:val="0"/>
      <w:divBdr>
        <w:top w:val="none" w:sz="0" w:space="0" w:color="auto"/>
        <w:left w:val="none" w:sz="0" w:space="0" w:color="auto"/>
        <w:bottom w:val="none" w:sz="0" w:space="0" w:color="auto"/>
        <w:right w:val="none" w:sz="0" w:space="0" w:color="auto"/>
      </w:divBdr>
      <w:divsChild>
        <w:div w:id="320737848">
          <w:marLeft w:val="144"/>
          <w:marRight w:val="0"/>
          <w:marTop w:val="240"/>
          <w:marBottom w:val="4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19558431">
      <w:bodyDiv w:val="1"/>
      <w:marLeft w:val="0"/>
      <w:marRight w:val="0"/>
      <w:marTop w:val="0"/>
      <w:marBottom w:val="0"/>
      <w:divBdr>
        <w:top w:val="none" w:sz="0" w:space="0" w:color="auto"/>
        <w:left w:val="none" w:sz="0" w:space="0" w:color="auto"/>
        <w:bottom w:val="none" w:sz="0" w:space="0" w:color="auto"/>
        <w:right w:val="none" w:sz="0" w:space="0" w:color="auto"/>
      </w:divBdr>
      <w:divsChild>
        <w:div w:id="119497161">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48402568">
      <w:bodyDiv w:val="1"/>
      <w:marLeft w:val="0"/>
      <w:marRight w:val="0"/>
      <w:marTop w:val="0"/>
      <w:marBottom w:val="0"/>
      <w:divBdr>
        <w:top w:val="none" w:sz="0" w:space="0" w:color="auto"/>
        <w:left w:val="none" w:sz="0" w:space="0" w:color="auto"/>
        <w:bottom w:val="none" w:sz="0" w:space="0" w:color="auto"/>
        <w:right w:val="none" w:sz="0" w:space="0" w:color="auto"/>
      </w:divBdr>
      <w:divsChild>
        <w:div w:id="1300963818">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82778173">
      <w:bodyDiv w:val="1"/>
      <w:marLeft w:val="0"/>
      <w:marRight w:val="0"/>
      <w:marTop w:val="0"/>
      <w:marBottom w:val="0"/>
      <w:divBdr>
        <w:top w:val="none" w:sz="0" w:space="0" w:color="auto"/>
        <w:left w:val="none" w:sz="0" w:space="0" w:color="auto"/>
        <w:bottom w:val="none" w:sz="0" w:space="0" w:color="auto"/>
        <w:right w:val="none" w:sz="0" w:space="0" w:color="auto"/>
      </w:divBdr>
      <w:divsChild>
        <w:div w:id="683097770">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2031436">
      <w:bodyDiv w:val="1"/>
      <w:marLeft w:val="0"/>
      <w:marRight w:val="0"/>
      <w:marTop w:val="0"/>
      <w:marBottom w:val="0"/>
      <w:divBdr>
        <w:top w:val="none" w:sz="0" w:space="0" w:color="auto"/>
        <w:left w:val="none" w:sz="0" w:space="0" w:color="auto"/>
        <w:bottom w:val="none" w:sz="0" w:space="0" w:color="auto"/>
        <w:right w:val="none" w:sz="0" w:space="0" w:color="auto"/>
      </w:divBdr>
      <w:divsChild>
        <w:div w:id="1904175097">
          <w:marLeft w:val="1181"/>
          <w:marRight w:val="0"/>
          <w:marTop w:val="40"/>
          <w:marBottom w:val="80"/>
          <w:divBdr>
            <w:top w:val="none" w:sz="0" w:space="0" w:color="auto"/>
            <w:left w:val="none" w:sz="0" w:space="0" w:color="auto"/>
            <w:bottom w:val="none" w:sz="0" w:space="0" w:color="auto"/>
            <w:right w:val="none" w:sz="0" w:space="0" w:color="auto"/>
          </w:divBdr>
        </w:div>
        <w:div w:id="1938906017">
          <w:marLeft w:val="1181"/>
          <w:marRight w:val="0"/>
          <w:marTop w:val="40"/>
          <w:marBottom w:val="80"/>
          <w:divBdr>
            <w:top w:val="none" w:sz="0" w:space="0" w:color="auto"/>
            <w:left w:val="none" w:sz="0" w:space="0" w:color="auto"/>
            <w:bottom w:val="none" w:sz="0" w:space="0" w:color="auto"/>
            <w:right w:val="none" w:sz="0" w:space="0" w:color="auto"/>
          </w:divBdr>
        </w:div>
      </w:divsChild>
    </w:div>
    <w:div w:id="1520656225">
      <w:bodyDiv w:val="1"/>
      <w:marLeft w:val="0"/>
      <w:marRight w:val="0"/>
      <w:marTop w:val="0"/>
      <w:marBottom w:val="0"/>
      <w:divBdr>
        <w:top w:val="none" w:sz="0" w:space="0" w:color="auto"/>
        <w:left w:val="none" w:sz="0" w:space="0" w:color="auto"/>
        <w:bottom w:val="none" w:sz="0" w:space="0" w:color="auto"/>
        <w:right w:val="none" w:sz="0" w:space="0" w:color="auto"/>
      </w:divBdr>
      <w:divsChild>
        <w:div w:id="739061609">
          <w:marLeft w:val="893"/>
          <w:marRight w:val="0"/>
          <w:marTop w:val="40"/>
          <w:marBottom w:val="80"/>
          <w:divBdr>
            <w:top w:val="none" w:sz="0" w:space="0" w:color="auto"/>
            <w:left w:val="none" w:sz="0" w:space="0" w:color="auto"/>
            <w:bottom w:val="none" w:sz="0" w:space="0" w:color="auto"/>
            <w:right w:val="none" w:sz="0" w:space="0" w:color="auto"/>
          </w:divBdr>
        </w:div>
        <w:div w:id="843937803">
          <w:marLeft w:val="1181"/>
          <w:marRight w:val="0"/>
          <w:marTop w:val="40"/>
          <w:marBottom w:val="80"/>
          <w:divBdr>
            <w:top w:val="none" w:sz="0" w:space="0" w:color="auto"/>
            <w:left w:val="none" w:sz="0" w:space="0" w:color="auto"/>
            <w:bottom w:val="none" w:sz="0" w:space="0" w:color="auto"/>
            <w:right w:val="none" w:sz="0" w:space="0" w:color="auto"/>
          </w:divBdr>
        </w:div>
        <w:div w:id="2119174707">
          <w:marLeft w:val="1181"/>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6</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Xiaomi-0508</cp:lastModifiedBy>
  <cp:revision>23</cp:revision>
  <cp:lastPrinted>2018-04-04T09:40:00Z</cp:lastPrinted>
  <dcterms:created xsi:type="dcterms:W3CDTF">2024-04-28T07:34:00Z</dcterms:created>
  <dcterms:modified xsi:type="dcterms:W3CDTF">2024-05-10T08:06:00Z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ies>
</file>